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0E" w:rsidRPr="003C51BF" w:rsidRDefault="001F700E" w:rsidP="001F700E">
      <w:pPr>
        <w:rPr>
          <w:b/>
          <w:sz w:val="36"/>
          <w:szCs w:val="40"/>
        </w:rPr>
      </w:pPr>
      <w:r w:rsidRPr="003C51BF">
        <w:rPr>
          <w:noProof/>
          <w:sz w:val="22"/>
          <w:lang w:eastAsia="en-GB"/>
        </w:rPr>
        <w:drawing>
          <wp:inline distT="0" distB="0" distL="0" distR="0" wp14:anchorId="007C2B9B" wp14:editId="36A183DE">
            <wp:extent cx="20002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8616" t="20232" r="19316" b="22453"/>
                    <a:stretch>
                      <a:fillRect/>
                    </a:stretch>
                  </pic:blipFill>
                  <pic:spPr bwMode="auto">
                    <a:xfrm>
                      <a:off x="0" y="0"/>
                      <a:ext cx="2000250" cy="1457325"/>
                    </a:xfrm>
                    <a:prstGeom prst="rect">
                      <a:avLst/>
                    </a:prstGeom>
                    <a:noFill/>
                    <a:ln>
                      <a:noFill/>
                    </a:ln>
                  </pic:spPr>
                </pic:pic>
              </a:graphicData>
            </a:graphic>
          </wp:inline>
        </w:drawing>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386"/>
      </w:tblGrid>
      <w:tr w:rsidR="00883FCE" w:rsidRPr="0023142C" w:rsidTr="006D41FF">
        <w:trPr>
          <w:trHeight w:val="284"/>
        </w:trPr>
        <w:tc>
          <w:tcPr>
            <w:tcW w:w="3828" w:type="dxa"/>
            <w:tcBorders>
              <w:bottom w:val="single" w:sz="4" w:space="0" w:color="auto"/>
            </w:tcBorders>
            <w:shd w:val="clear" w:color="auto" w:fill="257226"/>
            <w:vAlign w:val="bottom"/>
          </w:tcPr>
          <w:p w:rsidR="00883FCE" w:rsidRPr="0023142C" w:rsidRDefault="00883FCE" w:rsidP="006D41FF">
            <w:pPr>
              <w:rPr>
                <w:rFonts w:ascii="Arial" w:hAnsi="Arial" w:cs="Arial"/>
                <w:b/>
                <w:bCs/>
                <w:color w:val="FFFFFF"/>
                <w:sz w:val="30"/>
              </w:rPr>
            </w:pPr>
            <w:r w:rsidRPr="0023142C">
              <w:rPr>
                <w:rFonts w:ascii="Arial" w:hAnsi="Arial" w:cs="Arial"/>
                <w:b/>
                <w:bCs/>
                <w:color w:val="FFFFFF"/>
                <w:sz w:val="30"/>
              </w:rPr>
              <w:t>Job Title</w:t>
            </w:r>
          </w:p>
        </w:tc>
        <w:tc>
          <w:tcPr>
            <w:tcW w:w="5386" w:type="dxa"/>
            <w:tcBorders>
              <w:bottom w:val="single" w:sz="4" w:space="0" w:color="auto"/>
            </w:tcBorders>
            <w:shd w:val="clear" w:color="auto" w:fill="257226"/>
            <w:vAlign w:val="center"/>
          </w:tcPr>
          <w:p w:rsidR="00883FCE" w:rsidRPr="0023142C" w:rsidRDefault="00883FCE" w:rsidP="00A02080">
            <w:pPr>
              <w:rPr>
                <w:rFonts w:ascii="Arial" w:hAnsi="Arial" w:cs="Arial"/>
                <w:b/>
                <w:color w:val="FFFFFF"/>
                <w:sz w:val="30"/>
              </w:rPr>
            </w:pPr>
            <w:r>
              <w:rPr>
                <w:rFonts w:ascii="Arial" w:hAnsi="Arial" w:cs="Arial"/>
                <w:b/>
                <w:color w:val="FFFFFF"/>
                <w:sz w:val="30"/>
              </w:rPr>
              <w:t xml:space="preserve">Trusts and </w:t>
            </w:r>
            <w:r w:rsidR="00A02080">
              <w:rPr>
                <w:rFonts w:ascii="Arial" w:hAnsi="Arial" w:cs="Arial"/>
                <w:b/>
                <w:color w:val="FFFFFF"/>
                <w:sz w:val="30"/>
              </w:rPr>
              <w:t>Major Donors</w:t>
            </w:r>
            <w:r>
              <w:rPr>
                <w:rFonts w:ascii="Arial" w:hAnsi="Arial" w:cs="Arial"/>
                <w:b/>
                <w:color w:val="FFFFFF"/>
                <w:sz w:val="30"/>
              </w:rPr>
              <w:t xml:space="preserve"> Manager</w:t>
            </w:r>
          </w:p>
        </w:tc>
      </w:tr>
      <w:tr w:rsidR="00883FCE" w:rsidRPr="00EE08E1" w:rsidTr="006D41FF">
        <w:trPr>
          <w:trHeight w:val="284"/>
        </w:trPr>
        <w:tc>
          <w:tcPr>
            <w:tcW w:w="3828" w:type="dxa"/>
            <w:vAlign w:val="bottom"/>
          </w:tcPr>
          <w:p w:rsidR="00883FCE" w:rsidRPr="00AA6D38" w:rsidRDefault="00883FCE" w:rsidP="006D41FF">
            <w:pPr>
              <w:rPr>
                <w:rFonts w:cs="Arial"/>
                <w:b/>
                <w:bCs/>
                <w:sz w:val="24"/>
                <w:szCs w:val="24"/>
              </w:rPr>
            </w:pPr>
            <w:r w:rsidRPr="00AA6D38">
              <w:rPr>
                <w:rFonts w:cs="Arial"/>
                <w:b/>
                <w:bCs/>
                <w:sz w:val="24"/>
                <w:szCs w:val="24"/>
              </w:rPr>
              <w:t>Reports to</w:t>
            </w:r>
          </w:p>
        </w:tc>
        <w:tc>
          <w:tcPr>
            <w:tcW w:w="5386" w:type="dxa"/>
            <w:vAlign w:val="center"/>
          </w:tcPr>
          <w:p w:rsidR="00883FCE" w:rsidRPr="00AA6D38" w:rsidRDefault="00883FCE" w:rsidP="006D41FF">
            <w:pPr>
              <w:spacing w:before="120"/>
              <w:rPr>
                <w:rFonts w:cs="Arial"/>
                <w:sz w:val="24"/>
                <w:szCs w:val="24"/>
              </w:rPr>
            </w:pPr>
            <w:r w:rsidRPr="00AA6D38">
              <w:rPr>
                <w:rFonts w:cs="Arial"/>
                <w:sz w:val="24"/>
                <w:szCs w:val="24"/>
              </w:rPr>
              <w:t xml:space="preserve">Chief Executive </w:t>
            </w:r>
          </w:p>
        </w:tc>
      </w:tr>
      <w:tr w:rsidR="00883FCE" w:rsidRPr="00F938B1" w:rsidTr="006D41FF">
        <w:trPr>
          <w:trHeight w:val="284"/>
        </w:trPr>
        <w:tc>
          <w:tcPr>
            <w:tcW w:w="3828" w:type="dxa"/>
            <w:vAlign w:val="bottom"/>
          </w:tcPr>
          <w:p w:rsidR="00883FCE" w:rsidRPr="00AA6D38" w:rsidRDefault="00883FCE" w:rsidP="006D41FF">
            <w:pPr>
              <w:rPr>
                <w:rFonts w:cs="Arial"/>
                <w:b/>
                <w:bCs/>
                <w:sz w:val="24"/>
                <w:szCs w:val="24"/>
              </w:rPr>
            </w:pPr>
            <w:r w:rsidRPr="00AA6D38">
              <w:rPr>
                <w:rFonts w:cs="Arial"/>
                <w:b/>
                <w:bCs/>
                <w:sz w:val="24"/>
                <w:szCs w:val="24"/>
              </w:rPr>
              <w:t>Mentors</w:t>
            </w:r>
          </w:p>
        </w:tc>
        <w:tc>
          <w:tcPr>
            <w:tcW w:w="5386" w:type="dxa"/>
            <w:vAlign w:val="center"/>
          </w:tcPr>
          <w:p w:rsidR="00883FCE" w:rsidRPr="00AA6D38" w:rsidRDefault="00E22F43" w:rsidP="006D41FF">
            <w:pPr>
              <w:spacing w:before="120"/>
              <w:rPr>
                <w:rFonts w:cs="Arial"/>
                <w:sz w:val="24"/>
                <w:szCs w:val="24"/>
              </w:rPr>
            </w:pPr>
            <w:r>
              <w:rPr>
                <w:rFonts w:cs="Arial"/>
                <w:sz w:val="24"/>
                <w:szCs w:val="24"/>
              </w:rPr>
              <w:t>Gill Porter-Smith</w:t>
            </w:r>
          </w:p>
        </w:tc>
      </w:tr>
      <w:tr w:rsidR="00883FCE" w:rsidRPr="00F938B1" w:rsidTr="006D41FF">
        <w:trPr>
          <w:trHeight w:val="284"/>
        </w:trPr>
        <w:tc>
          <w:tcPr>
            <w:tcW w:w="3828" w:type="dxa"/>
            <w:vAlign w:val="bottom"/>
          </w:tcPr>
          <w:p w:rsidR="00883FCE" w:rsidRPr="00AA6D38" w:rsidRDefault="00883FCE" w:rsidP="006D41FF">
            <w:pPr>
              <w:rPr>
                <w:rFonts w:cs="Arial"/>
                <w:b/>
                <w:bCs/>
                <w:sz w:val="24"/>
                <w:szCs w:val="24"/>
              </w:rPr>
            </w:pPr>
            <w:r w:rsidRPr="00AA6D38">
              <w:rPr>
                <w:rFonts w:cs="Arial"/>
                <w:b/>
                <w:bCs/>
                <w:sz w:val="24"/>
                <w:szCs w:val="24"/>
              </w:rPr>
              <w:t>Business Function</w:t>
            </w:r>
          </w:p>
        </w:tc>
        <w:tc>
          <w:tcPr>
            <w:tcW w:w="5386" w:type="dxa"/>
            <w:vAlign w:val="center"/>
          </w:tcPr>
          <w:p w:rsidR="00883FCE" w:rsidRPr="00AA6D38" w:rsidRDefault="00DA09F5" w:rsidP="006D41FF">
            <w:pPr>
              <w:spacing w:before="120"/>
              <w:rPr>
                <w:rFonts w:cs="Arial"/>
                <w:sz w:val="24"/>
                <w:szCs w:val="24"/>
              </w:rPr>
            </w:pPr>
            <w:r w:rsidRPr="00AA6D38">
              <w:rPr>
                <w:rFonts w:cs="Arial"/>
                <w:sz w:val="24"/>
                <w:szCs w:val="24"/>
              </w:rPr>
              <w:t>Fundraising</w:t>
            </w:r>
          </w:p>
        </w:tc>
      </w:tr>
      <w:tr w:rsidR="00883FCE" w:rsidRPr="00F938B1" w:rsidTr="006D41FF">
        <w:trPr>
          <w:trHeight w:val="284"/>
        </w:trPr>
        <w:tc>
          <w:tcPr>
            <w:tcW w:w="3828" w:type="dxa"/>
            <w:vAlign w:val="bottom"/>
          </w:tcPr>
          <w:p w:rsidR="00883FCE" w:rsidRPr="00AA6D38" w:rsidRDefault="00883FCE" w:rsidP="006D41FF">
            <w:pPr>
              <w:rPr>
                <w:rFonts w:cs="Arial"/>
                <w:b/>
                <w:bCs/>
                <w:sz w:val="24"/>
                <w:szCs w:val="24"/>
              </w:rPr>
            </w:pPr>
            <w:r w:rsidRPr="00AA6D38">
              <w:rPr>
                <w:rFonts w:cs="Arial"/>
                <w:b/>
                <w:bCs/>
                <w:sz w:val="24"/>
                <w:szCs w:val="24"/>
              </w:rPr>
              <w:t>Business Operation</w:t>
            </w:r>
          </w:p>
        </w:tc>
        <w:tc>
          <w:tcPr>
            <w:tcW w:w="5386" w:type="dxa"/>
            <w:vAlign w:val="center"/>
          </w:tcPr>
          <w:p w:rsidR="00883FCE" w:rsidRPr="00AA6D38" w:rsidRDefault="00883FCE" w:rsidP="006D41FF">
            <w:pPr>
              <w:spacing w:before="120"/>
              <w:rPr>
                <w:rFonts w:cs="Arial"/>
                <w:sz w:val="24"/>
                <w:szCs w:val="24"/>
              </w:rPr>
            </w:pPr>
            <w:r w:rsidRPr="00AA6D38">
              <w:rPr>
                <w:rFonts w:cs="Arial"/>
                <w:sz w:val="24"/>
                <w:szCs w:val="24"/>
              </w:rPr>
              <w:t>Thomley (Registered as Thomley Hall Centre)</w:t>
            </w:r>
          </w:p>
        </w:tc>
      </w:tr>
      <w:tr w:rsidR="00883FCE" w:rsidRPr="00F938B1" w:rsidTr="006D41FF">
        <w:trPr>
          <w:trHeight w:val="313"/>
        </w:trPr>
        <w:tc>
          <w:tcPr>
            <w:tcW w:w="3828" w:type="dxa"/>
            <w:vAlign w:val="bottom"/>
          </w:tcPr>
          <w:p w:rsidR="00883FCE" w:rsidRPr="00AA6D38" w:rsidRDefault="00883FCE" w:rsidP="006D41FF">
            <w:pPr>
              <w:rPr>
                <w:rFonts w:cs="Arial"/>
                <w:b/>
                <w:bCs/>
                <w:sz w:val="24"/>
                <w:szCs w:val="24"/>
              </w:rPr>
            </w:pPr>
            <w:r w:rsidRPr="00AA6D38">
              <w:rPr>
                <w:rFonts w:cs="Arial"/>
                <w:b/>
                <w:bCs/>
                <w:sz w:val="24"/>
                <w:szCs w:val="24"/>
              </w:rPr>
              <w:t>Location</w:t>
            </w:r>
          </w:p>
        </w:tc>
        <w:tc>
          <w:tcPr>
            <w:tcW w:w="5386" w:type="dxa"/>
            <w:vAlign w:val="bottom"/>
          </w:tcPr>
          <w:p w:rsidR="00883FCE" w:rsidRPr="00AA6D38" w:rsidRDefault="00883FCE" w:rsidP="006D41FF">
            <w:pPr>
              <w:spacing w:before="120"/>
              <w:rPr>
                <w:rFonts w:cs="Arial"/>
                <w:sz w:val="24"/>
                <w:szCs w:val="24"/>
              </w:rPr>
            </w:pPr>
            <w:r w:rsidRPr="00AA6D38">
              <w:rPr>
                <w:rFonts w:cs="Arial"/>
                <w:sz w:val="24"/>
                <w:szCs w:val="24"/>
              </w:rPr>
              <w:t>Worminghall</w:t>
            </w:r>
          </w:p>
        </w:tc>
      </w:tr>
      <w:tr w:rsidR="00883FCE" w:rsidRPr="00F938B1" w:rsidTr="006D41FF">
        <w:trPr>
          <w:trHeight w:val="284"/>
        </w:trPr>
        <w:tc>
          <w:tcPr>
            <w:tcW w:w="3828" w:type="dxa"/>
            <w:vAlign w:val="bottom"/>
          </w:tcPr>
          <w:p w:rsidR="00883FCE" w:rsidRPr="00AA6D38" w:rsidRDefault="00883FCE" w:rsidP="006D41FF">
            <w:pPr>
              <w:rPr>
                <w:rFonts w:cs="Arial"/>
                <w:b/>
                <w:bCs/>
                <w:sz w:val="24"/>
                <w:szCs w:val="24"/>
              </w:rPr>
            </w:pPr>
            <w:r w:rsidRPr="00AA6D38">
              <w:rPr>
                <w:rFonts w:cs="Arial"/>
                <w:b/>
                <w:bCs/>
                <w:sz w:val="24"/>
                <w:szCs w:val="24"/>
              </w:rPr>
              <w:t>Number of direct reports</w:t>
            </w:r>
          </w:p>
        </w:tc>
        <w:tc>
          <w:tcPr>
            <w:tcW w:w="5386" w:type="dxa"/>
            <w:vAlign w:val="bottom"/>
          </w:tcPr>
          <w:p w:rsidR="00883FCE" w:rsidRPr="00AA6D38" w:rsidRDefault="00A304EE" w:rsidP="006D41FF">
            <w:pPr>
              <w:spacing w:before="120"/>
              <w:rPr>
                <w:rFonts w:cs="Arial"/>
                <w:sz w:val="24"/>
                <w:szCs w:val="24"/>
              </w:rPr>
            </w:pPr>
            <w:r>
              <w:rPr>
                <w:rFonts w:cs="Arial"/>
                <w:sz w:val="24"/>
                <w:szCs w:val="24"/>
              </w:rPr>
              <w:t>Partnership</w:t>
            </w:r>
            <w:r w:rsidR="00272C4A">
              <w:rPr>
                <w:rFonts w:cs="Arial"/>
                <w:sz w:val="24"/>
                <w:szCs w:val="24"/>
              </w:rPr>
              <w:t xml:space="preserve"> Manager</w:t>
            </w:r>
          </w:p>
        </w:tc>
      </w:tr>
      <w:tr w:rsidR="00883FCE" w:rsidRPr="00F938B1" w:rsidTr="006D41FF">
        <w:trPr>
          <w:trHeight w:val="284"/>
        </w:trPr>
        <w:tc>
          <w:tcPr>
            <w:tcW w:w="3828" w:type="dxa"/>
            <w:vAlign w:val="bottom"/>
          </w:tcPr>
          <w:p w:rsidR="00883FCE" w:rsidRPr="00AA6D38" w:rsidRDefault="00883FCE" w:rsidP="006D41FF">
            <w:pPr>
              <w:rPr>
                <w:rFonts w:cs="Arial"/>
                <w:b/>
                <w:bCs/>
                <w:sz w:val="24"/>
                <w:szCs w:val="24"/>
              </w:rPr>
            </w:pPr>
            <w:r w:rsidRPr="00AA6D38">
              <w:rPr>
                <w:rFonts w:cs="Arial"/>
                <w:b/>
                <w:bCs/>
                <w:sz w:val="24"/>
                <w:szCs w:val="24"/>
              </w:rPr>
              <w:t>Hours of Work</w:t>
            </w:r>
          </w:p>
        </w:tc>
        <w:tc>
          <w:tcPr>
            <w:tcW w:w="5386" w:type="dxa"/>
            <w:vAlign w:val="bottom"/>
          </w:tcPr>
          <w:p w:rsidR="00883FCE" w:rsidRPr="00AA6D38" w:rsidRDefault="00DA09F5" w:rsidP="00DA09F5">
            <w:pPr>
              <w:pStyle w:val="BodyText2"/>
              <w:spacing w:before="120"/>
              <w:jc w:val="left"/>
              <w:rPr>
                <w:rFonts w:ascii="Verdana" w:hAnsi="Verdana"/>
                <w:sz w:val="24"/>
              </w:rPr>
            </w:pPr>
            <w:r w:rsidRPr="00AA6D38">
              <w:rPr>
                <w:rFonts w:ascii="Verdana" w:hAnsi="Verdana"/>
                <w:sz w:val="24"/>
                <w:lang w:eastAsia="en-US"/>
              </w:rPr>
              <w:t>40 hrs per week, generally Mon – Fri  but may be required to undertake work outside these hours to suit business needs</w:t>
            </w:r>
          </w:p>
        </w:tc>
      </w:tr>
      <w:tr w:rsidR="00883FCE" w:rsidRPr="00F938B1" w:rsidTr="006D41FF">
        <w:trPr>
          <w:trHeight w:val="284"/>
        </w:trPr>
        <w:tc>
          <w:tcPr>
            <w:tcW w:w="3828" w:type="dxa"/>
            <w:vAlign w:val="bottom"/>
          </w:tcPr>
          <w:p w:rsidR="00883FCE" w:rsidRPr="00AA6D38" w:rsidRDefault="00883FCE" w:rsidP="006D41FF">
            <w:pPr>
              <w:rPr>
                <w:rFonts w:cs="Arial"/>
                <w:b/>
                <w:bCs/>
                <w:sz w:val="24"/>
                <w:szCs w:val="24"/>
              </w:rPr>
            </w:pPr>
            <w:r w:rsidRPr="00AA6D38">
              <w:rPr>
                <w:rFonts w:cs="Arial"/>
                <w:b/>
                <w:bCs/>
                <w:sz w:val="24"/>
                <w:szCs w:val="24"/>
              </w:rPr>
              <w:t>Contract</w:t>
            </w:r>
          </w:p>
        </w:tc>
        <w:tc>
          <w:tcPr>
            <w:tcW w:w="5386" w:type="dxa"/>
            <w:vAlign w:val="bottom"/>
          </w:tcPr>
          <w:p w:rsidR="00883FCE" w:rsidRPr="00AA6D38" w:rsidRDefault="00883FCE" w:rsidP="006D41FF">
            <w:pPr>
              <w:pStyle w:val="BodyText2"/>
              <w:spacing w:before="120"/>
              <w:rPr>
                <w:rFonts w:ascii="Verdana" w:hAnsi="Verdana"/>
                <w:sz w:val="24"/>
              </w:rPr>
            </w:pPr>
            <w:r w:rsidRPr="00AA6D38">
              <w:rPr>
                <w:rFonts w:ascii="Verdana" w:hAnsi="Verdana"/>
                <w:sz w:val="24"/>
              </w:rPr>
              <w:t xml:space="preserve">Permanent </w:t>
            </w:r>
          </w:p>
        </w:tc>
      </w:tr>
    </w:tbl>
    <w:p w:rsidR="00883FCE" w:rsidRDefault="00883FCE" w:rsidP="001F700E">
      <w:pPr>
        <w:pStyle w:val="Default"/>
        <w:ind w:left="2880" w:hanging="2880"/>
        <w:rPr>
          <w:rFonts w:ascii="Verdana" w:hAnsi="Verdana"/>
          <w:b/>
          <w:bCs/>
          <w:sz w:val="20"/>
          <w:szCs w:val="22"/>
          <w:u w:val="single"/>
        </w:rPr>
      </w:pPr>
    </w:p>
    <w:p w:rsidR="00883FCE" w:rsidRDefault="00883FCE" w:rsidP="001F700E">
      <w:pPr>
        <w:pStyle w:val="Default"/>
        <w:ind w:left="2880" w:hanging="2880"/>
        <w:rPr>
          <w:rFonts w:ascii="Verdana" w:hAnsi="Verdana"/>
          <w:b/>
          <w:bCs/>
          <w:sz w:val="20"/>
          <w:szCs w:val="22"/>
          <w:u w:val="single"/>
        </w:rPr>
      </w:pPr>
    </w:p>
    <w:p w:rsidR="00883FCE" w:rsidRDefault="00883FCE" w:rsidP="001F700E">
      <w:pPr>
        <w:pStyle w:val="Default"/>
        <w:ind w:left="2880" w:hanging="2880"/>
        <w:rPr>
          <w:rFonts w:ascii="Verdana" w:hAnsi="Verdana"/>
          <w:b/>
          <w:bCs/>
          <w:sz w:val="20"/>
          <w:szCs w:val="22"/>
          <w:u w:val="single"/>
        </w:rPr>
      </w:pPr>
    </w:p>
    <w:p w:rsidR="001F700E" w:rsidRPr="00883FCE" w:rsidRDefault="006A0EF0" w:rsidP="001F700E">
      <w:pPr>
        <w:pStyle w:val="Default"/>
        <w:ind w:left="2880" w:hanging="2880"/>
        <w:rPr>
          <w:rFonts w:ascii="Verdana" w:hAnsi="Verdana" w:cs="ClassicRound-Regular"/>
          <w:color w:val="auto"/>
          <w:sz w:val="20"/>
          <w:szCs w:val="18"/>
        </w:rPr>
      </w:pPr>
      <w:r w:rsidRPr="00AC6D6B">
        <w:rPr>
          <w:rFonts w:ascii="Verdana" w:hAnsi="Verdana" w:cs="Arial"/>
          <w:b/>
          <w:bCs/>
          <w:color w:val="397C34"/>
        </w:rPr>
        <w:t>Purpose of the Centre:</w:t>
      </w:r>
      <w:r w:rsidR="001F700E" w:rsidRPr="00883FCE">
        <w:rPr>
          <w:rFonts w:ascii="Verdana" w:hAnsi="Verdana"/>
          <w:sz w:val="20"/>
          <w:szCs w:val="22"/>
        </w:rPr>
        <w:tab/>
      </w:r>
    </w:p>
    <w:p w:rsidR="001F700E" w:rsidRPr="003C51BF" w:rsidRDefault="001F700E" w:rsidP="001F700E">
      <w:pPr>
        <w:pStyle w:val="Default"/>
        <w:ind w:left="2880" w:hanging="2880"/>
        <w:rPr>
          <w:rFonts w:ascii="Verdana" w:hAnsi="Verdana" w:cs="ClassicRound-Bold"/>
          <w:bCs/>
          <w:sz w:val="20"/>
          <w:szCs w:val="18"/>
        </w:rPr>
      </w:pPr>
    </w:p>
    <w:p w:rsidR="001F700E" w:rsidRPr="003C51BF" w:rsidRDefault="001F700E" w:rsidP="001F700E">
      <w:pPr>
        <w:pStyle w:val="Default"/>
        <w:numPr>
          <w:ilvl w:val="0"/>
          <w:numId w:val="1"/>
        </w:numPr>
        <w:rPr>
          <w:rFonts w:ascii="Verdana" w:hAnsi="Verdana" w:cs="ClassicRound-Regular"/>
          <w:color w:val="auto"/>
          <w:sz w:val="20"/>
          <w:szCs w:val="18"/>
        </w:rPr>
      </w:pPr>
      <w:r w:rsidRPr="003C51BF">
        <w:rPr>
          <w:rFonts w:ascii="Verdana" w:hAnsi="Verdana" w:cs="ClassicRound-Bold"/>
          <w:bCs/>
          <w:sz w:val="20"/>
          <w:szCs w:val="18"/>
        </w:rPr>
        <w:t>I</w:t>
      </w:r>
      <w:r w:rsidRPr="003C51BF">
        <w:rPr>
          <w:rFonts w:ascii="Verdana" w:hAnsi="Verdana" w:cs="ClassicRound-Regular"/>
          <w:sz w:val="20"/>
          <w:szCs w:val="18"/>
        </w:rPr>
        <w:t xml:space="preserve">mprove the self-esteem, happiness and quality of life of disabled people, their families and friends, by offering healthy and purposeful activities enabling them to play, learn, socialise and work </w:t>
      </w:r>
    </w:p>
    <w:p w:rsidR="001F700E" w:rsidRPr="003C51BF" w:rsidRDefault="001F700E" w:rsidP="001F700E">
      <w:pPr>
        <w:pStyle w:val="Default"/>
        <w:numPr>
          <w:ilvl w:val="0"/>
          <w:numId w:val="1"/>
        </w:numPr>
        <w:rPr>
          <w:rFonts w:ascii="Verdana" w:hAnsi="Verdana" w:cs="ClassicRound-Regular"/>
          <w:color w:val="auto"/>
          <w:sz w:val="20"/>
          <w:szCs w:val="18"/>
        </w:rPr>
      </w:pPr>
      <w:r w:rsidRPr="003C51BF">
        <w:rPr>
          <w:rFonts w:ascii="Verdana" w:hAnsi="Verdana" w:cs="ClassicRound-Bold"/>
          <w:bCs/>
          <w:sz w:val="20"/>
          <w:szCs w:val="18"/>
        </w:rPr>
        <w:t>P</w:t>
      </w:r>
      <w:r w:rsidRPr="003C51BF">
        <w:rPr>
          <w:rFonts w:ascii="Verdana" w:hAnsi="Verdana" w:cs="ClassicRound-Regular"/>
          <w:sz w:val="20"/>
          <w:szCs w:val="18"/>
        </w:rPr>
        <w:t>rovide opportunities for the whole family to spend quality time together, giving the parents and carers of disabled people a chance to meet and to access information and support</w:t>
      </w:r>
    </w:p>
    <w:p w:rsidR="001F700E" w:rsidRPr="001F700E" w:rsidRDefault="001F700E" w:rsidP="001F700E">
      <w:pPr>
        <w:pStyle w:val="Default"/>
        <w:numPr>
          <w:ilvl w:val="0"/>
          <w:numId w:val="1"/>
        </w:numPr>
        <w:rPr>
          <w:rFonts w:ascii="Verdana" w:hAnsi="Verdana" w:cs="ClassicRound-Regular"/>
          <w:color w:val="auto"/>
          <w:sz w:val="20"/>
          <w:szCs w:val="18"/>
        </w:rPr>
      </w:pPr>
      <w:r w:rsidRPr="003C51BF">
        <w:rPr>
          <w:rFonts w:ascii="Verdana" w:hAnsi="Verdana"/>
          <w:bCs/>
          <w:sz w:val="20"/>
          <w:szCs w:val="18"/>
        </w:rPr>
        <w:t>M</w:t>
      </w:r>
      <w:r w:rsidRPr="003C51BF">
        <w:rPr>
          <w:rFonts w:ascii="Verdana" w:hAnsi="Verdana"/>
          <w:sz w:val="20"/>
          <w:szCs w:val="18"/>
        </w:rPr>
        <w:t>ake the lives of disabled people and their families easier through disability awareness, education and involvement of the wider public, demonstrating practical examples for support and inclusion.</w:t>
      </w:r>
    </w:p>
    <w:p w:rsidR="001F700E" w:rsidRPr="003C51BF" w:rsidRDefault="001F700E" w:rsidP="001F700E">
      <w:pPr>
        <w:pStyle w:val="Default"/>
        <w:ind w:left="3240"/>
        <w:rPr>
          <w:rFonts w:ascii="Verdana" w:hAnsi="Verdana" w:cs="ClassicRound-Regular"/>
          <w:color w:val="auto"/>
          <w:sz w:val="20"/>
          <w:szCs w:val="18"/>
        </w:rPr>
      </w:pPr>
    </w:p>
    <w:p w:rsidR="006A0EF0" w:rsidRPr="006A0EF0" w:rsidRDefault="006A0EF0" w:rsidP="006A0EF0">
      <w:pPr>
        <w:spacing w:before="240" w:after="120"/>
        <w:jc w:val="both"/>
        <w:rPr>
          <w:rFonts w:cs="Arial"/>
          <w:color w:val="257226"/>
          <w:sz w:val="24"/>
          <w:szCs w:val="24"/>
        </w:rPr>
      </w:pPr>
      <w:r w:rsidRPr="006A0EF0">
        <w:rPr>
          <w:rFonts w:cs="Arial"/>
          <w:b/>
          <w:bCs/>
          <w:color w:val="257226"/>
          <w:sz w:val="24"/>
          <w:szCs w:val="24"/>
        </w:rPr>
        <w:t>Purpose of the role:</w:t>
      </w:r>
      <w:r w:rsidRPr="006A0EF0">
        <w:rPr>
          <w:rFonts w:cs="Arial"/>
          <w:color w:val="257226"/>
          <w:sz w:val="24"/>
          <w:szCs w:val="24"/>
        </w:rPr>
        <w:t xml:space="preserve"> </w:t>
      </w:r>
    </w:p>
    <w:p w:rsidR="00AA6D38" w:rsidRDefault="00AA6D38" w:rsidP="00E22F43">
      <w:pPr>
        <w:pStyle w:val="ListParagraph"/>
        <w:numPr>
          <w:ilvl w:val="0"/>
          <w:numId w:val="19"/>
        </w:numPr>
        <w:spacing w:after="0"/>
        <w:jc w:val="both"/>
      </w:pPr>
      <w:r>
        <w:t xml:space="preserve">To </w:t>
      </w:r>
      <w:r w:rsidR="001F700E" w:rsidRPr="001F5C50">
        <w:t>maximis</w:t>
      </w:r>
      <w:r w:rsidR="00FB5444" w:rsidRPr="001F5C50">
        <w:t>e</w:t>
      </w:r>
      <w:r w:rsidR="001F700E" w:rsidRPr="001F5C50">
        <w:t xml:space="preserve"> revenue</w:t>
      </w:r>
      <w:r w:rsidR="00674B2F">
        <w:t xml:space="preserve"> </w:t>
      </w:r>
      <w:r w:rsidR="00883FCE">
        <w:t>and capital income from Trusts,</w:t>
      </w:r>
      <w:r>
        <w:t xml:space="preserve"> Foundations and High Net-Worth individuals</w:t>
      </w:r>
      <w:r w:rsidR="00BD6240">
        <w:t xml:space="preserve"> </w:t>
      </w:r>
      <w:r w:rsidR="00FB5444" w:rsidRPr="00AE599F">
        <w:t xml:space="preserve">to </w:t>
      </w:r>
      <w:r w:rsidR="00DA09F5">
        <w:t xml:space="preserve">meet day-to-day operational </w:t>
      </w:r>
      <w:r>
        <w:t xml:space="preserve">funding </w:t>
      </w:r>
      <w:r w:rsidR="00DA09F5">
        <w:t xml:space="preserve">requirements and </w:t>
      </w:r>
      <w:r>
        <w:t xml:space="preserve">the </w:t>
      </w:r>
      <w:r w:rsidR="00DA09F5">
        <w:t>delivery of the strategic plan.</w:t>
      </w:r>
    </w:p>
    <w:p w:rsidR="00BD6240" w:rsidRDefault="00AA6D38" w:rsidP="00E22F43">
      <w:pPr>
        <w:pStyle w:val="ListParagraph"/>
        <w:numPr>
          <w:ilvl w:val="0"/>
          <w:numId w:val="19"/>
        </w:numPr>
        <w:spacing w:after="0"/>
        <w:jc w:val="both"/>
      </w:pPr>
      <w:r>
        <w:t>Contribute to the ongoing review and development of annual budgets and strategic direction of the charity.</w:t>
      </w:r>
    </w:p>
    <w:p w:rsidR="004D550A" w:rsidRDefault="00BD6240" w:rsidP="00E22F43">
      <w:pPr>
        <w:numPr>
          <w:ilvl w:val="0"/>
          <w:numId w:val="20"/>
        </w:numPr>
        <w:spacing w:before="120" w:after="0"/>
        <w:jc w:val="both"/>
      </w:pPr>
      <w:r>
        <w:t>Engage colleagues and visitors as needed to support the development of proposals and applications.</w:t>
      </w:r>
    </w:p>
    <w:p w:rsidR="00AA6D38" w:rsidRDefault="004D550A" w:rsidP="00E22F43">
      <w:pPr>
        <w:numPr>
          <w:ilvl w:val="0"/>
          <w:numId w:val="20"/>
        </w:numPr>
        <w:spacing w:before="120" w:after="0"/>
        <w:jc w:val="both"/>
      </w:pPr>
      <w:r>
        <w:t>Make sure the CRM database is accurate and used effectively in managing donors and applications.</w:t>
      </w:r>
      <w:r w:rsidR="00BD6240">
        <w:t xml:space="preserve"> </w:t>
      </w:r>
    </w:p>
    <w:p w:rsidR="00DF2BFE" w:rsidRDefault="00DA09F5" w:rsidP="00DA09F5">
      <w:pPr>
        <w:spacing w:after="0"/>
        <w:jc w:val="both"/>
      </w:pPr>
      <w:r>
        <w:t xml:space="preserve"> </w:t>
      </w:r>
      <w:r w:rsidR="008E07C8" w:rsidRPr="00AE599F">
        <w:t xml:space="preserve"> </w:t>
      </w:r>
    </w:p>
    <w:p w:rsidR="00BD6240" w:rsidRDefault="00BD6240" w:rsidP="00DA09F5">
      <w:pPr>
        <w:spacing w:after="0"/>
        <w:jc w:val="both"/>
      </w:pPr>
    </w:p>
    <w:p w:rsidR="00BD6240" w:rsidRDefault="00BD6240" w:rsidP="00DA09F5">
      <w:pPr>
        <w:spacing w:after="0"/>
        <w:jc w:val="both"/>
      </w:pPr>
    </w:p>
    <w:p w:rsidR="00BD6240" w:rsidRDefault="00BD6240" w:rsidP="00DA09F5">
      <w:pPr>
        <w:spacing w:after="0"/>
        <w:jc w:val="both"/>
      </w:pPr>
    </w:p>
    <w:p w:rsidR="009053E5" w:rsidRDefault="009053E5" w:rsidP="00883FCE">
      <w:pPr>
        <w:spacing w:after="0"/>
        <w:ind w:left="2880" w:hanging="2880"/>
        <w:jc w:val="both"/>
      </w:pPr>
    </w:p>
    <w:p w:rsidR="006A0EF0" w:rsidRPr="001D5CD8" w:rsidRDefault="006A0EF0" w:rsidP="006A0EF0">
      <w:pPr>
        <w:jc w:val="both"/>
        <w:rPr>
          <w:b/>
          <w:sz w:val="28"/>
          <w:szCs w:val="28"/>
        </w:rPr>
      </w:pPr>
      <w:r w:rsidRPr="001D5CD8">
        <w:rPr>
          <w:b/>
          <w:color w:val="FFFFFF"/>
          <w:sz w:val="28"/>
          <w:szCs w:val="28"/>
          <w:shd w:val="clear" w:color="auto" w:fill="257226"/>
        </w:rPr>
        <w:t>Essential Skills and Knowledge for the role</w:t>
      </w:r>
    </w:p>
    <w:p w:rsidR="006A0EF0" w:rsidRDefault="006A0EF0" w:rsidP="006A0EF0">
      <w:pPr>
        <w:spacing w:before="120" w:after="120"/>
        <w:ind w:right="42"/>
        <w:jc w:val="both"/>
        <w:rPr>
          <w:rFonts w:cs="Arial"/>
          <w:b/>
          <w:color w:val="257226"/>
        </w:rPr>
      </w:pPr>
      <w:r w:rsidRPr="00D867D7">
        <w:rPr>
          <w:rFonts w:cs="Arial"/>
          <w:b/>
          <w:color w:val="257226"/>
        </w:rPr>
        <w:t>Overview</w:t>
      </w:r>
    </w:p>
    <w:p w:rsidR="00BD6240" w:rsidRDefault="00BD6240" w:rsidP="009053E5">
      <w:pPr>
        <w:spacing w:after="0"/>
        <w:jc w:val="both"/>
        <w:rPr>
          <w:szCs w:val="22"/>
        </w:rPr>
      </w:pPr>
      <w:r>
        <w:rPr>
          <w:szCs w:val="22"/>
        </w:rPr>
        <w:t xml:space="preserve">The role requires good solid communication, organisational, planning and management skills with experience of building relationships with a range of trusts, grants, foundation and individual donors that will contribute towards Thomley having a </w:t>
      </w:r>
      <w:r w:rsidR="00E22F43">
        <w:rPr>
          <w:szCs w:val="22"/>
        </w:rPr>
        <w:t>robust</w:t>
      </w:r>
      <w:r>
        <w:rPr>
          <w:szCs w:val="22"/>
        </w:rPr>
        <w:t xml:space="preserve"> income stream to achieve its strategic and sustainable funding aims.</w:t>
      </w:r>
    </w:p>
    <w:p w:rsidR="009053E5" w:rsidRPr="00BD6240" w:rsidRDefault="00BD6240" w:rsidP="009053E5">
      <w:pPr>
        <w:spacing w:after="0"/>
        <w:jc w:val="both"/>
        <w:rPr>
          <w:szCs w:val="22"/>
        </w:rPr>
      </w:pPr>
      <w:r>
        <w:rPr>
          <w:szCs w:val="22"/>
        </w:rPr>
        <w:t>You will have the confidence and skills to engage with senior decision makers using various communication m</w:t>
      </w:r>
      <w:r w:rsidR="00E22F43">
        <w:rPr>
          <w:szCs w:val="22"/>
        </w:rPr>
        <w:t>ethods</w:t>
      </w:r>
      <w:r>
        <w:rPr>
          <w:szCs w:val="22"/>
        </w:rPr>
        <w:t xml:space="preserve">.   </w:t>
      </w:r>
    </w:p>
    <w:p w:rsidR="009053E5" w:rsidRDefault="009053E5" w:rsidP="009053E5">
      <w:pPr>
        <w:spacing w:after="0"/>
        <w:jc w:val="both"/>
        <w:rPr>
          <w:b/>
          <w:szCs w:val="22"/>
          <w:u w:val="single"/>
        </w:rPr>
      </w:pPr>
    </w:p>
    <w:p w:rsidR="006A0EF0" w:rsidRPr="00D867D7" w:rsidRDefault="006A0EF0" w:rsidP="006A0EF0">
      <w:pPr>
        <w:jc w:val="both"/>
        <w:rPr>
          <w:b/>
          <w:color w:val="257226"/>
        </w:rPr>
      </w:pPr>
      <w:r w:rsidRPr="00D867D7">
        <w:rPr>
          <w:b/>
          <w:color w:val="257226"/>
        </w:rPr>
        <w:t>Also required are the following:</w:t>
      </w:r>
    </w:p>
    <w:p w:rsidR="00BD6240" w:rsidRDefault="00BD6240" w:rsidP="00F844EB">
      <w:pPr>
        <w:pStyle w:val="ListParagraph"/>
        <w:numPr>
          <w:ilvl w:val="0"/>
          <w:numId w:val="17"/>
        </w:numPr>
        <w:spacing w:after="0"/>
        <w:rPr>
          <w:szCs w:val="22"/>
        </w:rPr>
      </w:pPr>
      <w:r w:rsidRPr="003D6090">
        <w:rPr>
          <w:szCs w:val="22"/>
        </w:rPr>
        <w:t>Proven success in generating income using a range of fundraising strategies, tools and techniques.</w:t>
      </w:r>
      <w:r w:rsidRPr="00BD6240">
        <w:rPr>
          <w:szCs w:val="22"/>
        </w:rPr>
        <w:t xml:space="preserve"> </w:t>
      </w:r>
    </w:p>
    <w:p w:rsidR="00BD6240" w:rsidRDefault="00BD6240" w:rsidP="00F844EB">
      <w:pPr>
        <w:pStyle w:val="ListParagraph"/>
        <w:numPr>
          <w:ilvl w:val="0"/>
          <w:numId w:val="17"/>
        </w:numPr>
        <w:spacing w:after="0"/>
        <w:rPr>
          <w:szCs w:val="22"/>
        </w:rPr>
      </w:pPr>
      <w:r>
        <w:rPr>
          <w:szCs w:val="22"/>
        </w:rPr>
        <w:t>S</w:t>
      </w:r>
      <w:r w:rsidRPr="003D6090">
        <w:rPr>
          <w:szCs w:val="22"/>
        </w:rPr>
        <w:t>kills to write</w:t>
      </w:r>
      <w:r w:rsidR="00F844EB">
        <w:rPr>
          <w:szCs w:val="22"/>
        </w:rPr>
        <w:t xml:space="preserve"> high quality and engaging </w:t>
      </w:r>
      <w:r w:rsidRPr="003D6090">
        <w:rPr>
          <w:szCs w:val="22"/>
        </w:rPr>
        <w:t xml:space="preserve">bids, manage contracts and </w:t>
      </w:r>
      <w:r w:rsidR="00E22F43">
        <w:rPr>
          <w:szCs w:val="22"/>
        </w:rPr>
        <w:t xml:space="preserve">meet </w:t>
      </w:r>
      <w:r w:rsidRPr="003D6090">
        <w:rPr>
          <w:szCs w:val="22"/>
        </w:rPr>
        <w:t>reporting requirements.</w:t>
      </w:r>
    </w:p>
    <w:p w:rsidR="00B71DE8" w:rsidRPr="003D6090" w:rsidRDefault="00B71DE8" w:rsidP="00B71DE8">
      <w:pPr>
        <w:pStyle w:val="ListParagraph"/>
        <w:numPr>
          <w:ilvl w:val="0"/>
          <w:numId w:val="17"/>
        </w:numPr>
        <w:spacing w:after="0"/>
        <w:jc w:val="both"/>
        <w:rPr>
          <w:szCs w:val="22"/>
        </w:rPr>
      </w:pPr>
      <w:r w:rsidRPr="003D6090">
        <w:rPr>
          <w:szCs w:val="22"/>
        </w:rPr>
        <w:t xml:space="preserve">Proven success at developing/maintaining positive partnerships/relationships with Trusts and Foundations through using networking, communication and negotiation techniques and skills.  </w:t>
      </w:r>
    </w:p>
    <w:p w:rsidR="00F844EB" w:rsidRDefault="00F844EB" w:rsidP="00F844EB">
      <w:pPr>
        <w:pStyle w:val="ListParagraph"/>
        <w:numPr>
          <w:ilvl w:val="0"/>
          <w:numId w:val="17"/>
        </w:numPr>
        <w:spacing w:after="0"/>
        <w:rPr>
          <w:szCs w:val="22"/>
        </w:rPr>
      </w:pPr>
      <w:r>
        <w:rPr>
          <w:szCs w:val="22"/>
        </w:rPr>
        <w:t>Ability to spot opportunities at any time and see them through to successful conclusions.</w:t>
      </w:r>
    </w:p>
    <w:p w:rsidR="00F844EB" w:rsidRDefault="00F844EB" w:rsidP="00F844EB">
      <w:pPr>
        <w:pStyle w:val="ListParagraph"/>
        <w:numPr>
          <w:ilvl w:val="0"/>
          <w:numId w:val="17"/>
        </w:numPr>
        <w:spacing w:after="0"/>
        <w:rPr>
          <w:szCs w:val="22"/>
        </w:rPr>
      </w:pPr>
      <w:r>
        <w:rPr>
          <w:szCs w:val="22"/>
        </w:rPr>
        <w:t xml:space="preserve">A proven track record of achieving financial targets. </w:t>
      </w:r>
    </w:p>
    <w:p w:rsidR="00F844EB" w:rsidRDefault="00F844EB" w:rsidP="00F844EB">
      <w:pPr>
        <w:pStyle w:val="ListParagraph"/>
        <w:numPr>
          <w:ilvl w:val="0"/>
          <w:numId w:val="17"/>
        </w:numPr>
        <w:spacing w:after="0"/>
        <w:rPr>
          <w:szCs w:val="22"/>
        </w:rPr>
      </w:pPr>
      <w:r w:rsidRPr="00F844EB">
        <w:rPr>
          <w:szCs w:val="22"/>
        </w:rPr>
        <w:t>Demonstrate effective team working skills.</w:t>
      </w:r>
    </w:p>
    <w:p w:rsidR="00B71DE8" w:rsidRPr="00F844EB" w:rsidRDefault="00B71DE8" w:rsidP="00F844EB">
      <w:pPr>
        <w:pStyle w:val="ListParagraph"/>
        <w:numPr>
          <w:ilvl w:val="0"/>
          <w:numId w:val="17"/>
        </w:numPr>
        <w:spacing w:after="0"/>
        <w:rPr>
          <w:szCs w:val="22"/>
        </w:rPr>
      </w:pPr>
      <w:r>
        <w:rPr>
          <w:szCs w:val="22"/>
        </w:rPr>
        <w:t xml:space="preserve">A good understanding of the needs of disabled people of all ages and representing these needs in preparing applications. </w:t>
      </w:r>
    </w:p>
    <w:p w:rsidR="00BD6240" w:rsidRPr="00F844EB" w:rsidRDefault="00BD6240" w:rsidP="00F844EB">
      <w:pPr>
        <w:spacing w:after="0"/>
        <w:ind w:left="360"/>
        <w:rPr>
          <w:szCs w:val="22"/>
        </w:rPr>
      </w:pPr>
    </w:p>
    <w:p w:rsidR="009053E5" w:rsidRDefault="009053E5" w:rsidP="00883FCE">
      <w:pPr>
        <w:spacing w:after="0"/>
        <w:ind w:left="2880" w:hanging="2880"/>
        <w:jc w:val="both"/>
      </w:pPr>
    </w:p>
    <w:p w:rsidR="006A0EF0" w:rsidRPr="00F723E1" w:rsidRDefault="006A0EF0" w:rsidP="006A0EF0">
      <w:pPr>
        <w:jc w:val="both"/>
        <w:outlineLvl w:val="0"/>
        <w:rPr>
          <w:b/>
          <w:color w:val="FFFFFF"/>
          <w:sz w:val="28"/>
          <w:szCs w:val="28"/>
          <w:shd w:val="clear" w:color="auto" w:fill="257226"/>
        </w:rPr>
      </w:pPr>
      <w:r>
        <w:rPr>
          <w:b/>
          <w:color w:val="FFFFFF"/>
          <w:sz w:val="28"/>
          <w:szCs w:val="28"/>
          <w:shd w:val="clear" w:color="auto" w:fill="257226"/>
        </w:rPr>
        <w:t>Accountabilities and Responsibilities</w:t>
      </w:r>
    </w:p>
    <w:p w:rsidR="006A0EF0" w:rsidRPr="006A0EF0" w:rsidRDefault="006A0EF0" w:rsidP="006A0EF0">
      <w:pPr>
        <w:spacing w:before="120" w:after="120"/>
        <w:jc w:val="both"/>
        <w:outlineLvl w:val="0"/>
        <w:rPr>
          <w:rFonts w:cs="Arial"/>
          <w:b/>
          <w:color w:val="257226"/>
          <w:sz w:val="24"/>
          <w:szCs w:val="24"/>
        </w:rPr>
      </w:pPr>
      <w:r w:rsidRPr="006A0EF0">
        <w:rPr>
          <w:rFonts w:cs="Arial"/>
          <w:b/>
          <w:color w:val="257226"/>
          <w:sz w:val="24"/>
          <w:szCs w:val="24"/>
        </w:rPr>
        <w:t>Key Accountabilities</w:t>
      </w:r>
    </w:p>
    <w:p w:rsidR="000B60C3" w:rsidRDefault="007745D7" w:rsidP="00BB632D">
      <w:pPr>
        <w:pStyle w:val="Heading2"/>
        <w:keepLines w:val="0"/>
        <w:numPr>
          <w:ilvl w:val="0"/>
          <w:numId w:val="4"/>
        </w:numPr>
        <w:spacing w:before="0"/>
        <w:jc w:val="both"/>
        <w:rPr>
          <w:color w:val="auto"/>
          <w:sz w:val="20"/>
          <w:szCs w:val="20"/>
        </w:rPr>
      </w:pPr>
      <w:r>
        <w:rPr>
          <w:rFonts w:cs="Arial"/>
          <w:color w:val="auto"/>
          <w:sz w:val="20"/>
          <w:szCs w:val="20"/>
          <w:lang w:val="de-DE"/>
        </w:rPr>
        <w:t>Cont</w:t>
      </w:r>
      <w:r w:rsidR="00B322E8">
        <w:rPr>
          <w:rFonts w:cs="Arial"/>
          <w:color w:val="auto"/>
          <w:sz w:val="20"/>
          <w:szCs w:val="20"/>
          <w:lang w:val="de-DE"/>
        </w:rPr>
        <w:t>r</w:t>
      </w:r>
      <w:r>
        <w:rPr>
          <w:rFonts w:cs="Arial"/>
          <w:color w:val="auto"/>
          <w:sz w:val="20"/>
          <w:szCs w:val="20"/>
          <w:lang w:val="de-DE"/>
        </w:rPr>
        <w:t>ibute to</w:t>
      </w:r>
      <w:r w:rsidRPr="00D05583">
        <w:rPr>
          <w:rFonts w:cs="Arial"/>
          <w:color w:val="auto"/>
          <w:sz w:val="20"/>
          <w:szCs w:val="20"/>
          <w:lang w:val="de-DE"/>
        </w:rPr>
        <w:t xml:space="preserve"> </w:t>
      </w:r>
      <w:r w:rsidR="00FB1BDC" w:rsidRPr="00D05583">
        <w:rPr>
          <w:rFonts w:cs="Arial"/>
          <w:color w:val="auto"/>
          <w:sz w:val="20"/>
          <w:szCs w:val="20"/>
          <w:lang w:val="de-DE"/>
        </w:rPr>
        <w:t>the</w:t>
      </w:r>
      <w:r w:rsidR="000B4165" w:rsidRPr="00D05583">
        <w:rPr>
          <w:rFonts w:cs="Arial"/>
          <w:color w:val="auto"/>
          <w:sz w:val="20"/>
          <w:szCs w:val="20"/>
          <w:lang w:val="de-DE"/>
        </w:rPr>
        <w:t xml:space="preserve"> </w:t>
      </w:r>
      <w:r w:rsidR="000B4165" w:rsidRPr="00D05583">
        <w:rPr>
          <w:rFonts w:cs="Arial"/>
          <w:color w:val="auto"/>
          <w:sz w:val="20"/>
          <w:szCs w:val="20"/>
        </w:rPr>
        <w:t xml:space="preserve">financial stability and </w:t>
      </w:r>
      <w:r w:rsidR="000B4165" w:rsidRPr="00D05583">
        <w:rPr>
          <w:color w:val="auto"/>
          <w:sz w:val="20"/>
          <w:szCs w:val="20"/>
        </w:rPr>
        <w:t>long-</w:t>
      </w:r>
      <w:r w:rsidR="000B4165" w:rsidRPr="001B4DEF">
        <w:rPr>
          <w:color w:val="auto"/>
          <w:sz w:val="20"/>
          <w:szCs w:val="20"/>
        </w:rPr>
        <w:t>term sustainability</w:t>
      </w:r>
      <w:r w:rsidR="00FB1BDC" w:rsidRPr="001B4DEF">
        <w:rPr>
          <w:color w:val="auto"/>
          <w:sz w:val="20"/>
          <w:szCs w:val="20"/>
        </w:rPr>
        <w:t xml:space="preserve"> of the organisation </w:t>
      </w:r>
      <w:r w:rsidR="00B71DE8">
        <w:rPr>
          <w:color w:val="auto"/>
          <w:sz w:val="20"/>
          <w:szCs w:val="20"/>
        </w:rPr>
        <w:t xml:space="preserve">by providing compelling and successful bids and applications. </w:t>
      </w:r>
    </w:p>
    <w:p w:rsidR="00B71DE8" w:rsidRDefault="00B71DE8" w:rsidP="00E22F43">
      <w:pPr>
        <w:pStyle w:val="ListParagraph"/>
        <w:numPr>
          <w:ilvl w:val="0"/>
          <w:numId w:val="4"/>
        </w:numPr>
      </w:pPr>
      <w:r>
        <w:t>Achieving success at achieving unrestricted and restrict income streams for core and development costs.</w:t>
      </w:r>
    </w:p>
    <w:p w:rsidR="002652CD" w:rsidRDefault="00B71DE8" w:rsidP="002652CD">
      <w:pPr>
        <w:pStyle w:val="ListParagraph"/>
        <w:numPr>
          <w:ilvl w:val="0"/>
          <w:numId w:val="4"/>
        </w:numPr>
      </w:pPr>
      <w:r>
        <w:t>Contribute to review and setting of budgets and strategic plan.</w:t>
      </w:r>
    </w:p>
    <w:p w:rsidR="002652CD" w:rsidRPr="002652CD" w:rsidRDefault="002652CD" w:rsidP="002652CD">
      <w:pPr>
        <w:pStyle w:val="ListParagraph"/>
        <w:numPr>
          <w:ilvl w:val="0"/>
          <w:numId w:val="4"/>
        </w:numPr>
      </w:pPr>
      <w:r>
        <w:rPr>
          <w:rFonts w:cs="Arial"/>
        </w:rPr>
        <w:t>Maintain</w:t>
      </w:r>
      <w:r w:rsidRPr="002652CD">
        <w:rPr>
          <w:rFonts w:cs="Arial"/>
        </w:rPr>
        <w:t xml:space="preserve"> a thorough understanding of Thomley and the benefits it brings in producing bids and applications. </w:t>
      </w:r>
    </w:p>
    <w:p w:rsidR="002652CD" w:rsidRDefault="002652CD" w:rsidP="002652CD">
      <w:pPr>
        <w:spacing w:before="120" w:after="120"/>
        <w:jc w:val="both"/>
        <w:rPr>
          <w:rFonts w:cs="Arial"/>
          <w:b/>
          <w:color w:val="257226"/>
          <w:sz w:val="24"/>
          <w:szCs w:val="24"/>
        </w:rPr>
      </w:pPr>
    </w:p>
    <w:p w:rsidR="006A0EF0" w:rsidRPr="006A0EF0" w:rsidRDefault="006A0EF0" w:rsidP="002652CD">
      <w:pPr>
        <w:spacing w:before="120" w:after="120"/>
        <w:jc w:val="both"/>
        <w:rPr>
          <w:rFonts w:cs="Arial"/>
          <w:b/>
          <w:color w:val="257226"/>
          <w:sz w:val="24"/>
          <w:szCs w:val="24"/>
        </w:rPr>
      </w:pPr>
      <w:r w:rsidRPr="006A0EF0">
        <w:rPr>
          <w:rFonts w:cs="Arial"/>
          <w:b/>
          <w:color w:val="257226"/>
          <w:sz w:val="24"/>
          <w:szCs w:val="24"/>
        </w:rPr>
        <w:t>Key Responsibilities</w:t>
      </w:r>
    </w:p>
    <w:p w:rsidR="003D6090" w:rsidRDefault="00F844EB" w:rsidP="00B71DE8">
      <w:pPr>
        <w:pStyle w:val="ListParagraph"/>
        <w:numPr>
          <w:ilvl w:val="0"/>
          <w:numId w:val="4"/>
        </w:numPr>
        <w:spacing w:after="0"/>
        <w:rPr>
          <w:szCs w:val="22"/>
        </w:rPr>
      </w:pPr>
      <w:r>
        <w:rPr>
          <w:szCs w:val="22"/>
        </w:rPr>
        <w:t xml:space="preserve">Secure </w:t>
      </w:r>
      <w:r w:rsidR="00B71DE8">
        <w:rPr>
          <w:szCs w:val="22"/>
        </w:rPr>
        <w:t>sufficient funding t</w:t>
      </w:r>
      <w:r>
        <w:rPr>
          <w:szCs w:val="22"/>
        </w:rPr>
        <w:t>o support day-to-day operational requirements</w:t>
      </w:r>
      <w:r w:rsidR="00B71DE8">
        <w:rPr>
          <w:szCs w:val="22"/>
        </w:rPr>
        <w:t>, growth</w:t>
      </w:r>
      <w:r>
        <w:rPr>
          <w:szCs w:val="22"/>
        </w:rPr>
        <w:t xml:space="preserve"> and implementation of the strategic plan.</w:t>
      </w:r>
    </w:p>
    <w:p w:rsidR="00F844EB" w:rsidRDefault="00F844EB" w:rsidP="00F844EB">
      <w:pPr>
        <w:pStyle w:val="ListParagraph"/>
        <w:numPr>
          <w:ilvl w:val="0"/>
          <w:numId w:val="4"/>
        </w:numPr>
        <w:spacing w:after="0"/>
        <w:jc w:val="both"/>
        <w:rPr>
          <w:szCs w:val="22"/>
        </w:rPr>
      </w:pPr>
      <w:r>
        <w:rPr>
          <w:szCs w:val="22"/>
        </w:rPr>
        <w:t>Achieve agreed target</w:t>
      </w:r>
      <w:r w:rsidR="00B71DE8">
        <w:rPr>
          <w:szCs w:val="22"/>
        </w:rPr>
        <w:t>s</w:t>
      </w:r>
      <w:r>
        <w:rPr>
          <w:szCs w:val="22"/>
        </w:rPr>
        <w:t xml:space="preserve"> </w:t>
      </w:r>
      <w:r w:rsidR="00B71DE8">
        <w:rPr>
          <w:szCs w:val="22"/>
        </w:rPr>
        <w:t>by</w:t>
      </w:r>
      <w:r>
        <w:rPr>
          <w:szCs w:val="22"/>
        </w:rPr>
        <w:t xml:space="preserve"> developing strong relationships with trusts, foundations and high net-worth individuals through producing high quality bids and applications. </w:t>
      </w:r>
    </w:p>
    <w:p w:rsidR="00F844EB" w:rsidRDefault="00F844EB" w:rsidP="00F844EB">
      <w:pPr>
        <w:pStyle w:val="ListParagraph"/>
        <w:numPr>
          <w:ilvl w:val="0"/>
          <w:numId w:val="4"/>
        </w:numPr>
        <w:spacing w:after="0"/>
        <w:jc w:val="both"/>
        <w:rPr>
          <w:szCs w:val="22"/>
        </w:rPr>
      </w:pPr>
      <w:r>
        <w:rPr>
          <w:szCs w:val="22"/>
        </w:rPr>
        <w:t xml:space="preserve">Develop and manage a portfolio of existing and new trusts, grants and foundations. </w:t>
      </w:r>
    </w:p>
    <w:p w:rsidR="00F844EB" w:rsidRDefault="00F844EB" w:rsidP="00F844EB">
      <w:pPr>
        <w:pStyle w:val="ListParagraph"/>
        <w:numPr>
          <w:ilvl w:val="0"/>
          <w:numId w:val="4"/>
        </w:numPr>
        <w:spacing w:after="0"/>
        <w:jc w:val="both"/>
        <w:rPr>
          <w:szCs w:val="22"/>
        </w:rPr>
      </w:pPr>
      <w:r>
        <w:rPr>
          <w:szCs w:val="22"/>
        </w:rPr>
        <w:t xml:space="preserve">Represent Thomley in a compelling manner maximising its impact on potential donors. </w:t>
      </w:r>
    </w:p>
    <w:p w:rsidR="00F844EB" w:rsidRDefault="00F844EB" w:rsidP="00F844EB">
      <w:pPr>
        <w:pStyle w:val="ListParagraph"/>
        <w:numPr>
          <w:ilvl w:val="0"/>
          <w:numId w:val="4"/>
        </w:numPr>
        <w:spacing w:after="0"/>
        <w:jc w:val="both"/>
        <w:rPr>
          <w:szCs w:val="22"/>
        </w:rPr>
      </w:pPr>
      <w:r>
        <w:rPr>
          <w:szCs w:val="22"/>
        </w:rPr>
        <w:t xml:space="preserve">Monitor performance against targets and advise on corrective action as required. </w:t>
      </w:r>
    </w:p>
    <w:p w:rsidR="00F844EB" w:rsidRDefault="00F844EB" w:rsidP="00F844EB">
      <w:pPr>
        <w:pStyle w:val="ListParagraph"/>
        <w:numPr>
          <w:ilvl w:val="0"/>
          <w:numId w:val="4"/>
        </w:numPr>
        <w:spacing w:after="0"/>
        <w:jc w:val="both"/>
        <w:rPr>
          <w:szCs w:val="22"/>
        </w:rPr>
      </w:pPr>
      <w:r>
        <w:rPr>
          <w:szCs w:val="22"/>
        </w:rPr>
        <w:t>Maintain positive working relationships with internal colleague to make sure proposal meet the priorities of the strategic plan.</w:t>
      </w:r>
    </w:p>
    <w:p w:rsidR="00F844EB" w:rsidRDefault="00272C4A" w:rsidP="00F844EB">
      <w:pPr>
        <w:pStyle w:val="ListParagraph"/>
        <w:numPr>
          <w:ilvl w:val="0"/>
          <w:numId w:val="4"/>
        </w:numPr>
        <w:spacing w:after="0"/>
        <w:jc w:val="both"/>
        <w:rPr>
          <w:szCs w:val="22"/>
        </w:rPr>
      </w:pPr>
      <w:r>
        <w:rPr>
          <w:szCs w:val="22"/>
        </w:rPr>
        <w:t>Provide effective supervision a</w:t>
      </w:r>
      <w:r w:rsidR="00A304EE">
        <w:rPr>
          <w:szCs w:val="22"/>
        </w:rPr>
        <w:t>nd direction to the Partnership</w:t>
      </w:r>
      <w:r>
        <w:rPr>
          <w:szCs w:val="22"/>
        </w:rPr>
        <w:t xml:space="preserve"> Manager to meet strategic objectives and financial targets. </w:t>
      </w:r>
    </w:p>
    <w:p w:rsidR="00272C4A" w:rsidRDefault="00272C4A" w:rsidP="00F844EB">
      <w:pPr>
        <w:pStyle w:val="ListParagraph"/>
        <w:numPr>
          <w:ilvl w:val="0"/>
          <w:numId w:val="4"/>
        </w:numPr>
        <w:spacing w:after="0"/>
        <w:jc w:val="both"/>
        <w:rPr>
          <w:szCs w:val="22"/>
        </w:rPr>
      </w:pPr>
      <w:r>
        <w:rPr>
          <w:szCs w:val="22"/>
        </w:rPr>
        <w:t>Be and active participant of the Senior Management Team.</w:t>
      </w:r>
    </w:p>
    <w:p w:rsidR="00272C4A" w:rsidRPr="00F844EB" w:rsidRDefault="00272C4A" w:rsidP="00B71DE8">
      <w:pPr>
        <w:pStyle w:val="ListParagraph"/>
        <w:spacing w:after="0"/>
        <w:ind w:left="360"/>
        <w:jc w:val="both"/>
        <w:rPr>
          <w:szCs w:val="22"/>
        </w:rPr>
      </w:pPr>
    </w:p>
    <w:p w:rsidR="003D6090" w:rsidRDefault="003D6090" w:rsidP="003D6090">
      <w:pPr>
        <w:spacing w:after="0"/>
        <w:jc w:val="both"/>
        <w:rPr>
          <w:szCs w:val="22"/>
        </w:rPr>
      </w:pPr>
    </w:p>
    <w:p w:rsidR="003D6090" w:rsidRDefault="003D6090" w:rsidP="003D6090">
      <w:pPr>
        <w:spacing w:after="0"/>
        <w:jc w:val="both"/>
        <w:rPr>
          <w:szCs w:val="22"/>
        </w:rPr>
      </w:pPr>
    </w:p>
    <w:p w:rsidR="003D6090" w:rsidRPr="003D6090" w:rsidRDefault="003D6090" w:rsidP="003D6090">
      <w:pPr>
        <w:spacing w:after="0"/>
        <w:jc w:val="both"/>
        <w:rPr>
          <w:szCs w:val="22"/>
        </w:rPr>
      </w:pPr>
    </w:p>
    <w:tbl>
      <w:tblPr>
        <w:tblpPr w:leftFromText="180" w:rightFromText="180" w:vertAnchor="page" w:horzAnchor="page" w:tblpX="1189" w:tblpY="901"/>
        <w:tblW w:w="9747" w:type="dxa"/>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Look w:val="0000" w:firstRow="0" w:lastRow="0" w:firstColumn="0" w:lastColumn="0" w:noHBand="0" w:noVBand="0"/>
      </w:tblPr>
      <w:tblGrid>
        <w:gridCol w:w="4928"/>
        <w:gridCol w:w="4819"/>
      </w:tblGrid>
      <w:tr w:rsidR="003D6090" w:rsidRPr="003D6090" w:rsidTr="006D41FF">
        <w:tc>
          <w:tcPr>
            <w:tcW w:w="9747" w:type="dxa"/>
            <w:gridSpan w:val="2"/>
            <w:shd w:val="clear" w:color="auto" w:fill="257226"/>
          </w:tcPr>
          <w:p w:rsidR="003D6090" w:rsidRPr="003D6090" w:rsidRDefault="003D6090" w:rsidP="003D6090">
            <w:pPr>
              <w:spacing w:before="120" w:after="0" w:line="360" w:lineRule="auto"/>
              <w:jc w:val="center"/>
              <w:rPr>
                <w:rFonts w:eastAsia="Times New Roman" w:cs="Times New Roman"/>
                <w:b/>
                <w:color w:val="FFFFFF"/>
                <w:spacing w:val="0"/>
                <w:sz w:val="32"/>
                <w:lang w:eastAsia="en-GB"/>
              </w:rPr>
            </w:pPr>
            <w:r w:rsidRPr="003D6090">
              <w:rPr>
                <w:rFonts w:eastAsia="Times New Roman" w:cs="Times New Roman"/>
                <w:b/>
                <w:color w:val="FFFFFF"/>
                <w:spacing w:val="0"/>
                <w:sz w:val="32"/>
                <w:lang w:eastAsia="en-GB"/>
              </w:rPr>
              <w:t>Thomley Hall Centre</w:t>
            </w:r>
          </w:p>
        </w:tc>
      </w:tr>
      <w:tr w:rsidR="003D6090" w:rsidRPr="004D550A" w:rsidTr="006D41FF">
        <w:tc>
          <w:tcPr>
            <w:tcW w:w="9747" w:type="dxa"/>
            <w:gridSpan w:val="2"/>
            <w:shd w:val="clear" w:color="auto" w:fill="257226"/>
          </w:tcPr>
          <w:p w:rsidR="003D6090" w:rsidRPr="003D6090" w:rsidRDefault="003D6090" w:rsidP="003D6090">
            <w:pPr>
              <w:spacing w:before="120" w:after="0" w:line="360" w:lineRule="auto"/>
              <w:ind w:left="284"/>
              <w:jc w:val="center"/>
              <w:rPr>
                <w:rFonts w:eastAsia="Times New Roman" w:cs="Times New Roman"/>
                <w:b/>
                <w:color w:val="FFFFFF"/>
                <w:spacing w:val="0"/>
                <w:sz w:val="32"/>
                <w:lang w:eastAsia="en-GB"/>
              </w:rPr>
            </w:pPr>
            <w:r w:rsidRPr="003D6090">
              <w:rPr>
                <w:rFonts w:eastAsia="Times New Roman" w:cs="Times New Roman"/>
                <w:b/>
                <w:color w:val="FFFFFF"/>
                <w:spacing w:val="0"/>
                <w:sz w:val="32"/>
                <w:lang w:eastAsia="en-GB"/>
              </w:rPr>
              <w:t>Person Specification</w:t>
            </w:r>
          </w:p>
        </w:tc>
      </w:tr>
      <w:tr w:rsidR="003D6090" w:rsidRPr="003D6090" w:rsidTr="006D41FF">
        <w:trPr>
          <w:trHeight w:val="233"/>
        </w:trPr>
        <w:tc>
          <w:tcPr>
            <w:tcW w:w="4928" w:type="dxa"/>
            <w:tcBorders>
              <w:bottom w:val="single" w:sz="4" w:space="0" w:color="auto"/>
              <w:right w:val="single" w:sz="4" w:space="0" w:color="auto"/>
            </w:tcBorders>
            <w:shd w:val="clear" w:color="auto" w:fill="257226"/>
          </w:tcPr>
          <w:p w:rsidR="003D6090" w:rsidRPr="003D6090" w:rsidRDefault="003D6090" w:rsidP="003D6090">
            <w:pPr>
              <w:spacing w:before="120" w:after="0" w:line="360" w:lineRule="auto"/>
              <w:ind w:left="284"/>
              <w:rPr>
                <w:rFonts w:eastAsia="Times New Roman" w:cs="Times New Roman"/>
                <w:b/>
                <w:color w:val="FFFFFF"/>
                <w:spacing w:val="0"/>
                <w:sz w:val="28"/>
                <w:szCs w:val="24"/>
                <w:lang w:val="en-US"/>
              </w:rPr>
            </w:pPr>
            <w:r w:rsidRPr="004D550A">
              <w:rPr>
                <w:rFonts w:eastAsia="Times New Roman" w:cs="Times New Roman"/>
                <w:b/>
                <w:color w:val="FFFFFF"/>
                <w:spacing w:val="0"/>
                <w:sz w:val="28"/>
                <w:szCs w:val="24"/>
              </w:rPr>
              <w:t>Behaviour</w:t>
            </w:r>
            <w:r w:rsidRPr="003D6090">
              <w:rPr>
                <w:rFonts w:eastAsia="Times New Roman" w:cs="Times New Roman"/>
                <w:b/>
                <w:color w:val="FFFFFF"/>
                <w:spacing w:val="0"/>
                <w:sz w:val="28"/>
                <w:szCs w:val="24"/>
                <w:lang w:val="en-US"/>
              </w:rPr>
              <w:t xml:space="preserve"> / Values</w:t>
            </w:r>
          </w:p>
        </w:tc>
        <w:tc>
          <w:tcPr>
            <w:tcW w:w="4819" w:type="dxa"/>
            <w:tcBorders>
              <w:top w:val="single" w:sz="4" w:space="0" w:color="auto"/>
              <w:left w:val="single" w:sz="4" w:space="0" w:color="auto"/>
              <w:bottom w:val="single" w:sz="4" w:space="0" w:color="auto"/>
              <w:right w:val="single" w:sz="4" w:space="0" w:color="auto"/>
            </w:tcBorders>
            <w:shd w:val="clear" w:color="auto" w:fill="257226"/>
          </w:tcPr>
          <w:p w:rsidR="003D6090" w:rsidRPr="003D6090" w:rsidRDefault="003D6090" w:rsidP="003D6090">
            <w:pPr>
              <w:spacing w:before="120" w:after="0" w:line="360" w:lineRule="auto"/>
              <w:rPr>
                <w:rFonts w:eastAsia="Times New Roman" w:cs="Times New Roman"/>
                <w:b/>
                <w:color w:val="FFFFFF"/>
                <w:spacing w:val="0"/>
                <w:sz w:val="28"/>
                <w:szCs w:val="24"/>
                <w:lang w:val="en-US"/>
              </w:rPr>
            </w:pPr>
            <w:r w:rsidRPr="003D6090">
              <w:rPr>
                <w:rFonts w:eastAsia="Times New Roman" w:cs="Times New Roman"/>
                <w:b/>
                <w:color w:val="FFFFFF"/>
                <w:spacing w:val="0"/>
                <w:sz w:val="28"/>
                <w:szCs w:val="24"/>
                <w:lang w:val="en-US"/>
              </w:rPr>
              <w:t>Technical / Professional Expertise</w:t>
            </w:r>
          </w:p>
        </w:tc>
      </w:tr>
      <w:tr w:rsidR="003D6090" w:rsidRPr="003D6090" w:rsidTr="006D41FF">
        <w:trPr>
          <w:trHeight w:val="10033"/>
        </w:trPr>
        <w:tc>
          <w:tcPr>
            <w:tcW w:w="4928" w:type="dxa"/>
            <w:tcBorders>
              <w:right w:val="single" w:sz="4" w:space="0" w:color="auto"/>
            </w:tcBorders>
          </w:tcPr>
          <w:p w:rsidR="003D6090" w:rsidRPr="003D6090" w:rsidRDefault="003D6090" w:rsidP="003D6090">
            <w:pPr>
              <w:spacing w:before="120" w:after="120"/>
              <w:rPr>
                <w:rFonts w:eastAsia="Times New Roman" w:cs="Times New Roman"/>
                <w:b/>
                <w:bCs/>
                <w:color w:val="257226"/>
                <w:spacing w:val="0"/>
                <w:sz w:val="24"/>
                <w:szCs w:val="24"/>
                <w:lang w:val="en-US"/>
              </w:rPr>
            </w:pPr>
            <w:r w:rsidRPr="003D6090">
              <w:rPr>
                <w:rFonts w:eastAsia="Times New Roman" w:cs="Times New Roman"/>
                <w:b/>
                <w:bCs/>
                <w:color w:val="FFFFFF"/>
                <w:spacing w:val="0"/>
                <w:sz w:val="24"/>
                <w:szCs w:val="24"/>
                <w:bdr w:val="single" w:sz="4" w:space="0" w:color="auto"/>
                <w:shd w:val="clear" w:color="auto" w:fill="257226"/>
                <w:lang w:val="en-US"/>
              </w:rPr>
              <w:t>T</w:t>
            </w:r>
            <w:r w:rsidRPr="003D6090">
              <w:rPr>
                <w:rFonts w:eastAsia="Times New Roman" w:cs="Times New Roman"/>
                <w:b/>
                <w:bCs/>
                <w:color w:val="257226"/>
                <w:spacing w:val="0"/>
                <w:sz w:val="24"/>
                <w:szCs w:val="24"/>
                <w:lang w:val="en-US"/>
              </w:rPr>
              <w:t>homley</w:t>
            </w:r>
          </w:p>
          <w:p w:rsidR="003D6090" w:rsidRPr="003D6090" w:rsidRDefault="003D6090" w:rsidP="003D6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eastAsia="Times New Roman" w:cs="Times New Roman"/>
                <w:bCs/>
                <w:spacing w:val="0"/>
                <w:u w:val="single"/>
                <w:lang w:val="en-US"/>
              </w:rPr>
            </w:pPr>
            <w:r w:rsidRPr="003D6090">
              <w:rPr>
                <w:rFonts w:eastAsia="Times New Roman" w:cs="Gill Sans MT"/>
                <w:spacing w:val="0"/>
                <w:lang w:val="en-US"/>
              </w:rPr>
              <w:t>Thomley improves the self-esteem, happiness and quality of life of disabled people, their families and friends, by offering healthy and purposeful activities enabling them to play, learn,</w:t>
            </w:r>
            <w:r w:rsidRPr="004D550A">
              <w:rPr>
                <w:rFonts w:eastAsia="Times New Roman" w:cs="Gill Sans MT"/>
                <w:spacing w:val="0"/>
              </w:rPr>
              <w:t xml:space="preserve"> socialise</w:t>
            </w:r>
            <w:r w:rsidRPr="003D6090">
              <w:rPr>
                <w:rFonts w:eastAsia="Times New Roman" w:cs="Gill Sans MT"/>
                <w:spacing w:val="0"/>
                <w:lang w:val="en-US"/>
              </w:rPr>
              <w:t xml:space="preserve"> and work</w:t>
            </w:r>
          </w:p>
          <w:p w:rsidR="003D6090" w:rsidRPr="003D6090" w:rsidRDefault="003D6090" w:rsidP="003D6090">
            <w:pPr>
              <w:spacing w:before="120" w:after="120"/>
              <w:rPr>
                <w:rFonts w:eastAsia="Times New Roman" w:cs="Times New Roman"/>
                <w:b/>
                <w:bCs/>
                <w:color w:val="1F497D"/>
                <w:spacing w:val="0"/>
                <w:sz w:val="24"/>
                <w:szCs w:val="24"/>
                <w:lang w:val="en-US"/>
              </w:rPr>
            </w:pPr>
            <w:r w:rsidRPr="003D6090">
              <w:rPr>
                <w:rFonts w:eastAsia="Times New Roman" w:cs="Times New Roman"/>
                <w:b/>
                <w:bCs/>
                <w:color w:val="FFFFFF"/>
                <w:spacing w:val="0"/>
                <w:sz w:val="24"/>
                <w:szCs w:val="24"/>
                <w:shd w:val="clear" w:color="auto" w:fill="257226"/>
                <w:lang w:val="en-US"/>
              </w:rPr>
              <w:t>R</w:t>
            </w:r>
            <w:r w:rsidRPr="003D6090">
              <w:rPr>
                <w:rFonts w:eastAsia="Times New Roman" w:cs="Times New Roman"/>
                <w:b/>
                <w:bCs/>
                <w:color w:val="257226"/>
                <w:spacing w:val="0"/>
                <w:sz w:val="24"/>
                <w:szCs w:val="24"/>
                <w:lang w:val="en-US"/>
              </w:rPr>
              <w:t>esponsive – Rely On Us</w:t>
            </w:r>
            <w:r w:rsidRPr="003D6090">
              <w:rPr>
                <w:rFonts w:eastAsia="Times New Roman" w:cs="Times New Roman"/>
                <w:b/>
                <w:bCs/>
                <w:color w:val="1F497D"/>
                <w:spacing w:val="0"/>
                <w:sz w:val="24"/>
                <w:szCs w:val="24"/>
                <w:lang w:val="en-US"/>
              </w:rPr>
              <w:t xml:space="preserve">  </w:t>
            </w:r>
          </w:p>
          <w:p w:rsidR="003D6090" w:rsidRPr="003D6090" w:rsidRDefault="003D6090" w:rsidP="003D6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eastAsia="Times New Roman" w:cs="Helvetica"/>
                <w:spacing w:val="0"/>
                <w:lang w:val="en-US"/>
              </w:rPr>
            </w:pPr>
            <w:r w:rsidRPr="003D6090">
              <w:rPr>
                <w:rFonts w:eastAsia="Times New Roman" w:cs="Gill Sans MT"/>
                <w:spacing w:val="0"/>
                <w:lang w:val="en-US"/>
              </w:rPr>
              <w:t>Our staff respond to our visitors  requests quickly and efficiently encompassing their needs and ideas</w:t>
            </w:r>
          </w:p>
          <w:p w:rsidR="003D6090" w:rsidRPr="003D6090" w:rsidRDefault="003D6090" w:rsidP="003D6090">
            <w:pPr>
              <w:spacing w:before="120" w:after="120"/>
              <w:rPr>
                <w:rFonts w:eastAsia="Times New Roman" w:cs="Times New Roman"/>
                <w:spacing w:val="0"/>
                <w:lang w:val="en-US"/>
              </w:rPr>
            </w:pPr>
            <w:r w:rsidRPr="003D6090">
              <w:rPr>
                <w:rFonts w:eastAsia="Times New Roman" w:cs="Gill Sans MT"/>
                <w:spacing w:val="0"/>
                <w:lang w:val="en-US"/>
              </w:rPr>
              <w:t>Always remember - If we don’t look after our visitors, someone else will.</w:t>
            </w:r>
          </w:p>
          <w:p w:rsidR="003D6090" w:rsidRPr="003D6090" w:rsidRDefault="003D6090" w:rsidP="003D6090">
            <w:pPr>
              <w:spacing w:before="120" w:after="120"/>
              <w:rPr>
                <w:rFonts w:eastAsia="Times New Roman" w:cs="Times New Roman"/>
                <w:color w:val="257226"/>
                <w:spacing w:val="0"/>
                <w:sz w:val="24"/>
                <w:szCs w:val="24"/>
                <w:lang w:val="en-US"/>
              </w:rPr>
            </w:pPr>
            <w:r w:rsidRPr="003D6090">
              <w:rPr>
                <w:rFonts w:eastAsia="Times New Roman" w:cs="Times New Roman"/>
                <w:b/>
                <w:bCs/>
                <w:color w:val="FFFFFF"/>
                <w:spacing w:val="0"/>
                <w:sz w:val="24"/>
                <w:szCs w:val="24"/>
                <w:shd w:val="clear" w:color="auto" w:fill="257226"/>
                <w:lang w:val="en-US"/>
              </w:rPr>
              <w:t>U</w:t>
            </w:r>
            <w:r w:rsidRPr="003D6090">
              <w:rPr>
                <w:rFonts w:eastAsia="Times New Roman" w:cs="Times New Roman"/>
                <w:b/>
                <w:bCs/>
                <w:color w:val="257226"/>
                <w:spacing w:val="0"/>
                <w:sz w:val="24"/>
                <w:szCs w:val="24"/>
                <w:lang w:val="en-US"/>
              </w:rPr>
              <w:t xml:space="preserve">nder one roof </w:t>
            </w:r>
          </w:p>
          <w:p w:rsidR="003D6090" w:rsidRPr="003D6090" w:rsidRDefault="003D6090" w:rsidP="003D6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eastAsia="Times New Roman" w:cs="Helvetica"/>
                <w:spacing w:val="0"/>
                <w:lang w:val="en-US"/>
              </w:rPr>
            </w:pPr>
            <w:r w:rsidRPr="003D6090">
              <w:rPr>
                <w:rFonts w:eastAsia="Times New Roman" w:cs="Gill Sans MT"/>
                <w:spacing w:val="0"/>
                <w:lang w:val="en-US"/>
              </w:rPr>
              <w:t xml:space="preserve">Our staff work with our visitors to ensure that we offer a complete package within a safe, fun and supportive environment.  </w:t>
            </w:r>
          </w:p>
          <w:p w:rsidR="003D6090" w:rsidRPr="003D6090" w:rsidRDefault="003D6090" w:rsidP="003D6090">
            <w:pPr>
              <w:spacing w:before="120" w:after="120"/>
              <w:rPr>
                <w:rFonts w:eastAsia="Times New Roman" w:cs="Times New Roman"/>
                <w:b/>
                <w:color w:val="257226"/>
                <w:spacing w:val="0"/>
                <w:sz w:val="24"/>
                <w:szCs w:val="24"/>
                <w:lang w:val="en-US"/>
              </w:rPr>
            </w:pPr>
            <w:r w:rsidRPr="003D6090">
              <w:rPr>
                <w:rFonts w:eastAsia="Times New Roman" w:cs="Times New Roman"/>
                <w:b/>
                <w:bCs/>
                <w:color w:val="FFFFFF"/>
                <w:spacing w:val="0"/>
                <w:sz w:val="24"/>
                <w:szCs w:val="24"/>
                <w:shd w:val="clear" w:color="auto" w:fill="257226"/>
                <w:lang w:val="en-US"/>
              </w:rPr>
              <w:t>S</w:t>
            </w:r>
            <w:r w:rsidRPr="003D6090">
              <w:rPr>
                <w:rFonts w:eastAsia="Times New Roman" w:cs="Times New Roman"/>
                <w:b/>
                <w:bCs/>
                <w:color w:val="257226"/>
                <w:spacing w:val="0"/>
                <w:sz w:val="24"/>
                <w:szCs w:val="24"/>
                <w:lang w:val="en-US"/>
              </w:rPr>
              <w:t xml:space="preserve">imple </w:t>
            </w:r>
          </w:p>
          <w:p w:rsidR="003D6090" w:rsidRPr="003D6090" w:rsidRDefault="003D6090" w:rsidP="003D6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eastAsia="Times New Roman" w:cs="Helvetica"/>
                <w:spacing w:val="0"/>
                <w:lang w:val="en-US"/>
              </w:rPr>
            </w:pPr>
            <w:r w:rsidRPr="003D6090">
              <w:rPr>
                <w:rFonts w:eastAsia="Times New Roman" w:cs="Gill Sans MT"/>
                <w:spacing w:val="0"/>
                <w:lang w:val="en-US"/>
              </w:rPr>
              <w:t>Our staff make life easy for our visitors at all points of contact within the</w:t>
            </w:r>
            <w:r w:rsidRPr="004D550A">
              <w:rPr>
                <w:rFonts w:eastAsia="Times New Roman" w:cs="Gill Sans MT"/>
                <w:spacing w:val="0"/>
              </w:rPr>
              <w:t xml:space="preserve"> organisation</w:t>
            </w:r>
            <w:r w:rsidRPr="003D6090">
              <w:rPr>
                <w:rFonts w:eastAsia="Times New Roman" w:cs="Gill Sans MT"/>
                <w:spacing w:val="0"/>
                <w:lang w:val="en-US"/>
              </w:rPr>
              <w:t>.</w:t>
            </w:r>
            <w:r w:rsidRPr="003D6090">
              <w:rPr>
                <w:rFonts w:eastAsia="Times New Roman" w:cs="Times New Roman"/>
                <w:spacing w:val="0"/>
                <w:lang w:val="en-US"/>
              </w:rPr>
              <w:t xml:space="preserve"> </w:t>
            </w:r>
          </w:p>
          <w:p w:rsidR="003D6090" w:rsidRPr="003D6090" w:rsidRDefault="003D6090" w:rsidP="003D6090">
            <w:pPr>
              <w:spacing w:before="120" w:after="120"/>
              <w:rPr>
                <w:rFonts w:eastAsia="Times New Roman" w:cs="Times New Roman"/>
                <w:b/>
                <w:bCs/>
                <w:color w:val="1F497D"/>
                <w:spacing w:val="0"/>
                <w:sz w:val="24"/>
                <w:szCs w:val="24"/>
                <w:lang w:val="en-US"/>
              </w:rPr>
            </w:pPr>
            <w:r w:rsidRPr="003D6090">
              <w:rPr>
                <w:rFonts w:eastAsia="Times New Roman" w:cs="Times New Roman"/>
                <w:b/>
                <w:bCs/>
                <w:color w:val="FFFFFF"/>
                <w:spacing w:val="0"/>
                <w:sz w:val="24"/>
                <w:szCs w:val="24"/>
                <w:shd w:val="clear" w:color="auto" w:fill="257226"/>
                <w:lang w:val="en-US"/>
              </w:rPr>
              <w:t>T</w:t>
            </w:r>
            <w:r w:rsidRPr="003D6090">
              <w:rPr>
                <w:rFonts w:eastAsia="Times New Roman" w:cs="Times New Roman"/>
                <w:b/>
                <w:bCs/>
                <w:color w:val="257226"/>
                <w:spacing w:val="0"/>
                <w:sz w:val="24"/>
                <w:szCs w:val="24"/>
                <w:lang w:val="en-US"/>
              </w:rPr>
              <w:t xml:space="preserve">rustworthy </w:t>
            </w:r>
          </w:p>
          <w:p w:rsidR="003D6090" w:rsidRPr="003D6090" w:rsidRDefault="003D6090" w:rsidP="003D6090">
            <w:pPr>
              <w:spacing w:before="120" w:after="120"/>
              <w:rPr>
                <w:rFonts w:eastAsia="Times New Roman" w:cs="Gill Sans MT"/>
                <w:spacing w:val="0"/>
                <w:lang w:val="en-US"/>
              </w:rPr>
            </w:pPr>
            <w:r w:rsidRPr="003D6090">
              <w:rPr>
                <w:rFonts w:eastAsia="Times New Roman" w:cs="Gill Sans MT"/>
                <w:spacing w:val="0"/>
                <w:lang w:val="en-US"/>
              </w:rPr>
              <w:t xml:space="preserve">Our people always support families, and other visitors in any way possible. </w:t>
            </w:r>
          </w:p>
          <w:p w:rsidR="003D6090" w:rsidRPr="003D6090" w:rsidRDefault="003D6090" w:rsidP="003D6090">
            <w:pPr>
              <w:spacing w:before="120" w:after="120"/>
              <w:rPr>
                <w:rFonts w:eastAsia="Times New Roman" w:cs="Gill Sans MT"/>
                <w:spacing w:val="0"/>
                <w:lang w:val="en-US"/>
              </w:rPr>
            </w:pPr>
            <w:r w:rsidRPr="003D6090">
              <w:rPr>
                <w:rFonts w:eastAsia="Times New Roman" w:cs="Gill Sans MT"/>
                <w:spacing w:val="0"/>
                <w:lang w:val="en-US"/>
              </w:rPr>
              <w:t>Our people represent a customer’s brand as if it was our own, always treating visitors as we would like to be treated. The reputation of Thomley is in the hands of every individual within the organization.</w:t>
            </w:r>
          </w:p>
          <w:p w:rsidR="003D6090" w:rsidRPr="003D6090" w:rsidRDefault="003D6090" w:rsidP="003D6090">
            <w:pPr>
              <w:spacing w:before="120" w:after="120"/>
              <w:rPr>
                <w:rFonts w:eastAsia="Times New Roman" w:cs="Gill Sans MT"/>
                <w:spacing w:val="0"/>
                <w:lang w:val="en-US"/>
              </w:rPr>
            </w:pPr>
          </w:p>
          <w:p w:rsidR="003D6090" w:rsidRPr="003D6090" w:rsidRDefault="003D6090" w:rsidP="003D6090">
            <w:pPr>
              <w:spacing w:before="120" w:after="120"/>
              <w:rPr>
                <w:rFonts w:eastAsia="Times New Roman" w:cs="Gill Sans MT"/>
                <w:spacing w:val="0"/>
                <w:lang w:val="en-US"/>
              </w:rPr>
            </w:pPr>
          </w:p>
          <w:p w:rsidR="003D6090" w:rsidRPr="003D6090" w:rsidRDefault="003D6090" w:rsidP="003D6090">
            <w:pPr>
              <w:spacing w:before="120" w:after="120"/>
              <w:rPr>
                <w:rFonts w:eastAsia="Times New Roman" w:cs="Gill Sans MT"/>
                <w:spacing w:val="0"/>
                <w:lang w:val="en-US"/>
              </w:rPr>
            </w:pPr>
          </w:p>
        </w:tc>
        <w:tc>
          <w:tcPr>
            <w:tcW w:w="4819" w:type="dxa"/>
            <w:tcBorders>
              <w:top w:val="single" w:sz="4" w:space="0" w:color="auto"/>
              <w:left w:val="single" w:sz="4" w:space="0" w:color="auto"/>
              <w:bottom w:val="single" w:sz="4" w:space="0" w:color="auto"/>
              <w:right w:val="single" w:sz="4" w:space="0" w:color="auto"/>
            </w:tcBorders>
          </w:tcPr>
          <w:p w:rsidR="003D6090" w:rsidRPr="003D6090" w:rsidRDefault="003D6090" w:rsidP="003D6090">
            <w:pPr>
              <w:spacing w:before="120" w:after="120"/>
              <w:ind w:left="284"/>
              <w:rPr>
                <w:rFonts w:eastAsia="Times New Roman" w:cs="Arial"/>
                <w:b/>
                <w:color w:val="257226"/>
                <w:spacing w:val="0"/>
                <w:sz w:val="24"/>
                <w:szCs w:val="24"/>
                <w:lang w:val="en-US"/>
              </w:rPr>
            </w:pPr>
            <w:r w:rsidRPr="003D6090">
              <w:rPr>
                <w:rFonts w:eastAsia="Times New Roman" w:cs="Arial"/>
                <w:b/>
                <w:color w:val="257226"/>
                <w:spacing w:val="0"/>
                <w:sz w:val="24"/>
                <w:szCs w:val="24"/>
                <w:lang w:val="en-US"/>
              </w:rPr>
              <w:t>Essential</w:t>
            </w:r>
          </w:p>
          <w:p w:rsidR="00CE111A" w:rsidRPr="003D6090" w:rsidRDefault="002652CD" w:rsidP="002652CD">
            <w:pPr>
              <w:numPr>
                <w:ilvl w:val="0"/>
                <w:numId w:val="14"/>
              </w:numPr>
              <w:spacing w:after="0"/>
              <w:ind w:right="284"/>
              <w:rPr>
                <w:rFonts w:eastAsia="Times New Roman" w:cs="Arial"/>
                <w:spacing w:val="0"/>
              </w:rPr>
            </w:pPr>
            <w:r>
              <w:rPr>
                <w:rFonts w:eastAsia="Times New Roman" w:cs="Arial"/>
                <w:spacing w:val="0"/>
              </w:rPr>
              <w:t xml:space="preserve">Minimum 3 years’ </w:t>
            </w:r>
            <w:r w:rsidRPr="003D6090">
              <w:rPr>
                <w:rFonts w:eastAsia="Times New Roman" w:cs="Arial"/>
                <w:spacing w:val="0"/>
              </w:rPr>
              <w:t>experience</w:t>
            </w:r>
            <w:r w:rsidR="00CE111A" w:rsidRPr="003D6090">
              <w:rPr>
                <w:rFonts w:eastAsia="Times New Roman" w:cs="Arial"/>
                <w:spacing w:val="0"/>
              </w:rPr>
              <w:t xml:space="preserve"> of working </w:t>
            </w:r>
            <w:r w:rsidR="004D550A">
              <w:rPr>
                <w:rFonts w:eastAsia="Times New Roman" w:cs="Arial"/>
                <w:spacing w:val="0"/>
              </w:rPr>
              <w:t>in a not for profit environment</w:t>
            </w:r>
            <w:r w:rsidR="00CE111A" w:rsidRPr="003D6090">
              <w:rPr>
                <w:rFonts w:eastAsia="Times New Roman" w:cs="Arial"/>
                <w:spacing w:val="0"/>
              </w:rPr>
              <w:t>.</w:t>
            </w:r>
          </w:p>
          <w:p w:rsidR="004D550A" w:rsidRPr="003D6090" w:rsidRDefault="004D550A" w:rsidP="002652CD">
            <w:pPr>
              <w:pStyle w:val="ListParagraph"/>
              <w:numPr>
                <w:ilvl w:val="0"/>
                <w:numId w:val="14"/>
              </w:numPr>
              <w:spacing w:after="0"/>
              <w:jc w:val="both"/>
              <w:rPr>
                <w:szCs w:val="22"/>
              </w:rPr>
            </w:pPr>
            <w:r>
              <w:rPr>
                <w:szCs w:val="22"/>
              </w:rPr>
              <w:t>E</w:t>
            </w:r>
            <w:r w:rsidRPr="003D6090">
              <w:rPr>
                <w:szCs w:val="22"/>
              </w:rPr>
              <w:t>xpertise in planning, organising and running initiatives to meet strategic targets.</w:t>
            </w:r>
          </w:p>
          <w:p w:rsidR="00CE111A" w:rsidRPr="003D6090" w:rsidRDefault="00CE111A" w:rsidP="002652CD">
            <w:pPr>
              <w:numPr>
                <w:ilvl w:val="0"/>
                <w:numId w:val="14"/>
              </w:numPr>
              <w:spacing w:after="0"/>
              <w:ind w:right="284"/>
              <w:rPr>
                <w:rFonts w:eastAsia="Times New Roman" w:cs="Arial"/>
                <w:spacing w:val="0"/>
              </w:rPr>
            </w:pPr>
            <w:r w:rsidRPr="003D6090">
              <w:rPr>
                <w:rFonts w:eastAsia="Times New Roman" w:cs="Arial"/>
                <w:spacing w:val="0"/>
              </w:rPr>
              <w:t>Strong financial acumen to support the development of budget forecasts and financial management.</w:t>
            </w:r>
          </w:p>
          <w:p w:rsidR="00CE111A" w:rsidRPr="003D6090" w:rsidRDefault="00CE111A" w:rsidP="002652CD">
            <w:pPr>
              <w:numPr>
                <w:ilvl w:val="0"/>
                <w:numId w:val="14"/>
              </w:numPr>
              <w:spacing w:after="0"/>
              <w:ind w:right="284"/>
              <w:rPr>
                <w:rFonts w:eastAsia="Times New Roman" w:cs="Arial"/>
                <w:spacing w:val="0"/>
              </w:rPr>
            </w:pPr>
            <w:r w:rsidRPr="003D6090">
              <w:rPr>
                <w:rFonts w:eastAsia="Times New Roman" w:cs="Arial"/>
                <w:spacing w:val="0"/>
              </w:rPr>
              <w:t xml:space="preserve">Proven success in generating significant </w:t>
            </w:r>
            <w:r w:rsidR="004D550A">
              <w:rPr>
                <w:rFonts w:eastAsia="Times New Roman" w:cs="Arial"/>
                <w:spacing w:val="0"/>
              </w:rPr>
              <w:t>l</w:t>
            </w:r>
            <w:r w:rsidRPr="003D6090">
              <w:rPr>
                <w:rFonts w:eastAsia="Times New Roman" w:cs="Arial"/>
                <w:spacing w:val="0"/>
              </w:rPr>
              <w:t xml:space="preserve">evels of income through successful submissions of written applications. </w:t>
            </w:r>
          </w:p>
          <w:p w:rsidR="00CE111A" w:rsidRDefault="00CE111A" w:rsidP="002652CD">
            <w:pPr>
              <w:numPr>
                <w:ilvl w:val="0"/>
                <w:numId w:val="14"/>
              </w:numPr>
              <w:spacing w:after="0"/>
              <w:ind w:right="284"/>
              <w:rPr>
                <w:rFonts w:eastAsia="Times New Roman" w:cs="Arial"/>
                <w:spacing w:val="0"/>
              </w:rPr>
            </w:pPr>
            <w:r w:rsidRPr="003D6090">
              <w:rPr>
                <w:rFonts w:eastAsia="Times New Roman" w:cs="Arial"/>
                <w:spacing w:val="0"/>
              </w:rPr>
              <w:t xml:space="preserve">Proven success at developing/maintaining positive partnerships/relationships with Trusts and Foundations </w:t>
            </w:r>
            <w:r w:rsidR="004D550A">
              <w:rPr>
                <w:rFonts w:eastAsia="Times New Roman" w:cs="Arial"/>
                <w:spacing w:val="0"/>
              </w:rPr>
              <w:t>by using a range of communication methods.</w:t>
            </w:r>
          </w:p>
          <w:p w:rsidR="00A304EE" w:rsidRDefault="00A304EE" w:rsidP="00A304EE">
            <w:pPr>
              <w:spacing w:after="0"/>
              <w:ind w:right="284"/>
              <w:rPr>
                <w:rFonts w:eastAsia="Times New Roman" w:cs="Arial"/>
                <w:spacing w:val="0"/>
              </w:rPr>
            </w:pPr>
          </w:p>
          <w:p w:rsidR="00A304EE" w:rsidRPr="003D6090" w:rsidRDefault="00A304EE" w:rsidP="00A304EE">
            <w:pPr>
              <w:spacing w:before="120" w:after="120"/>
              <w:ind w:left="284"/>
              <w:rPr>
                <w:rFonts w:eastAsia="Times New Roman" w:cs="Arial"/>
                <w:b/>
                <w:color w:val="257226"/>
                <w:spacing w:val="0"/>
                <w:sz w:val="24"/>
                <w:szCs w:val="24"/>
                <w:lang w:val="en-US"/>
              </w:rPr>
            </w:pPr>
            <w:r>
              <w:rPr>
                <w:rFonts w:eastAsia="Times New Roman" w:cs="Arial"/>
                <w:b/>
                <w:color w:val="257226"/>
                <w:spacing w:val="0"/>
                <w:sz w:val="24"/>
                <w:szCs w:val="24"/>
                <w:lang w:val="en-US"/>
              </w:rPr>
              <w:t>Desirable</w:t>
            </w:r>
          </w:p>
          <w:p w:rsidR="002652CD" w:rsidRPr="000A6DAB" w:rsidRDefault="002652CD" w:rsidP="002652CD">
            <w:pPr>
              <w:numPr>
                <w:ilvl w:val="0"/>
                <w:numId w:val="14"/>
              </w:numPr>
              <w:spacing w:before="100" w:beforeAutospacing="1" w:after="100" w:afterAutospacing="1"/>
              <w:rPr>
                <w:lang w:eastAsia="en-GB"/>
              </w:rPr>
            </w:pPr>
            <w:r w:rsidRPr="000A6DAB">
              <w:rPr>
                <w:lang w:eastAsia="en-GB"/>
              </w:rPr>
              <w:t>Excellent verbal and written communication skills, with the ability persuade, and deliver compelling and concise written emails and reports.</w:t>
            </w:r>
          </w:p>
          <w:p w:rsidR="002652CD" w:rsidRDefault="00CE111A" w:rsidP="002652CD">
            <w:pPr>
              <w:numPr>
                <w:ilvl w:val="0"/>
                <w:numId w:val="14"/>
              </w:numPr>
              <w:spacing w:after="0"/>
              <w:ind w:right="284"/>
              <w:rPr>
                <w:rFonts w:eastAsia="Times New Roman" w:cs="Arial"/>
                <w:spacing w:val="0"/>
              </w:rPr>
            </w:pPr>
            <w:r w:rsidRPr="003D6090">
              <w:rPr>
                <w:rFonts w:eastAsia="Times New Roman" w:cs="Arial"/>
                <w:spacing w:val="0"/>
              </w:rPr>
              <w:t>Confidence and ability to speak in public.</w:t>
            </w:r>
          </w:p>
          <w:p w:rsidR="002652CD" w:rsidRDefault="002652CD" w:rsidP="002652CD">
            <w:pPr>
              <w:numPr>
                <w:ilvl w:val="0"/>
                <w:numId w:val="14"/>
              </w:numPr>
              <w:spacing w:after="0"/>
              <w:ind w:right="284"/>
              <w:rPr>
                <w:rFonts w:eastAsia="Times New Roman" w:cs="Arial"/>
                <w:spacing w:val="0"/>
              </w:rPr>
            </w:pPr>
            <w:r>
              <w:rPr>
                <w:rFonts w:eastAsia="Times New Roman" w:cs="Arial"/>
                <w:spacing w:val="0"/>
              </w:rPr>
              <w:t>Experience of managing others.</w:t>
            </w:r>
            <w:r w:rsidRPr="003D6090">
              <w:rPr>
                <w:rFonts w:eastAsia="Times New Roman" w:cs="Arial"/>
                <w:spacing w:val="0"/>
              </w:rPr>
              <w:t xml:space="preserve"> </w:t>
            </w:r>
          </w:p>
          <w:p w:rsidR="002652CD" w:rsidRDefault="002652CD" w:rsidP="002652CD">
            <w:pPr>
              <w:numPr>
                <w:ilvl w:val="0"/>
                <w:numId w:val="14"/>
              </w:numPr>
              <w:spacing w:after="0"/>
              <w:ind w:right="284"/>
              <w:rPr>
                <w:rFonts w:eastAsia="Times New Roman" w:cs="Arial"/>
                <w:spacing w:val="0"/>
              </w:rPr>
            </w:pPr>
            <w:r w:rsidRPr="003D6090">
              <w:rPr>
                <w:rFonts w:eastAsia="Times New Roman" w:cs="Arial"/>
                <w:spacing w:val="0"/>
              </w:rPr>
              <w:t>Good understanding of the needs of disabled children, young people and adults</w:t>
            </w:r>
            <w:r>
              <w:rPr>
                <w:rFonts w:eastAsia="Times New Roman" w:cs="Arial"/>
                <w:spacing w:val="0"/>
              </w:rPr>
              <w:t>.</w:t>
            </w:r>
          </w:p>
          <w:p w:rsidR="00A304EE" w:rsidRPr="003D6090" w:rsidRDefault="00A304EE" w:rsidP="002652CD">
            <w:pPr>
              <w:numPr>
                <w:ilvl w:val="0"/>
                <w:numId w:val="14"/>
              </w:numPr>
              <w:spacing w:after="0"/>
              <w:ind w:right="284"/>
              <w:rPr>
                <w:rFonts w:eastAsia="Times New Roman" w:cs="Arial"/>
                <w:spacing w:val="0"/>
              </w:rPr>
            </w:pPr>
            <w:r>
              <w:rPr>
                <w:rFonts w:eastAsia="Times New Roman" w:cs="Arial"/>
                <w:spacing w:val="0"/>
              </w:rPr>
              <w:t xml:space="preserve">Good understanding of Safeguarding </w:t>
            </w:r>
          </w:p>
          <w:p w:rsidR="00CE111A" w:rsidRPr="003D6090" w:rsidRDefault="00CE111A" w:rsidP="002652CD">
            <w:pPr>
              <w:numPr>
                <w:ilvl w:val="0"/>
                <w:numId w:val="14"/>
              </w:numPr>
              <w:spacing w:after="0"/>
              <w:ind w:right="284"/>
              <w:rPr>
                <w:rFonts w:eastAsia="Times New Roman" w:cs="Arial"/>
                <w:spacing w:val="0"/>
              </w:rPr>
            </w:pPr>
            <w:r w:rsidRPr="003D6090">
              <w:rPr>
                <w:rFonts w:eastAsia="Times New Roman" w:cs="Arial"/>
                <w:spacing w:val="0"/>
              </w:rPr>
              <w:t>Competent IT skills</w:t>
            </w:r>
            <w:r w:rsidR="002652CD">
              <w:rPr>
                <w:rFonts w:eastAsia="Times New Roman" w:cs="Arial"/>
                <w:spacing w:val="0"/>
              </w:rPr>
              <w:t xml:space="preserve"> with Microsoft Office products and CRM databases.</w:t>
            </w:r>
          </w:p>
          <w:p w:rsidR="00CE111A" w:rsidRPr="003D6090" w:rsidRDefault="00CE111A" w:rsidP="002652CD">
            <w:pPr>
              <w:numPr>
                <w:ilvl w:val="0"/>
                <w:numId w:val="14"/>
              </w:numPr>
              <w:spacing w:after="0"/>
              <w:ind w:right="284"/>
              <w:rPr>
                <w:rFonts w:eastAsia="Times New Roman" w:cs="Arial"/>
                <w:spacing w:val="0"/>
              </w:rPr>
            </w:pPr>
            <w:r w:rsidRPr="003D6090">
              <w:rPr>
                <w:rFonts w:eastAsia="Times New Roman" w:cs="Arial"/>
                <w:spacing w:val="0"/>
              </w:rPr>
              <w:t>Clear DBS check.</w:t>
            </w:r>
          </w:p>
          <w:p w:rsidR="003D6090" w:rsidRPr="003D6090" w:rsidRDefault="003D6090" w:rsidP="003D6090">
            <w:pPr>
              <w:spacing w:before="120" w:after="120"/>
              <w:ind w:right="284"/>
              <w:rPr>
                <w:rFonts w:eastAsia="Times New Roman" w:cs="Arial"/>
                <w:spacing w:val="0"/>
                <w:lang w:val="en-US"/>
              </w:rPr>
            </w:pPr>
          </w:p>
        </w:tc>
      </w:tr>
    </w:tbl>
    <w:p w:rsidR="00DF2BFE" w:rsidRDefault="00DF2BFE" w:rsidP="0011285D">
      <w:pPr>
        <w:jc w:val="both"/>
        <w:rPr>
          <w:sz w:val="22"/>
        </w:rPr>
      </w:pPr>
    </w:p>
    <w:p w:rsidR="00A304EE" w:rsidRDefault="00A304EE" w:rsidP="0011285D">
      <w:pPr>
        <w:jc w:val="both"/>
        <w:rPr>
          <w:sz w:val="22"/>
        </w:rPr>
      </w:pPr>
    </w:p>
    <w:p w:rsidR="00A304EE" w:rsidRDefault="00A304EE" w:rsidP="0011285D">
      <w:pPr>
        <w:jc w:val="both"/>
        <w:rPr>
          <w:sz w:val="22"/>
        </w:rPr>
      </w:pPr>
    </w:p>
    <w:p w:rsidR="00A304EE" w:rsidRDefault="00A304EE" w:rsidP="0011285D">
      <w:pPr>
        <w:jc w:val="both"/>
        <w:rPr>
          <w:sz w:val="22"/>
        </w:rPr>
      </w:pPr>
    </w:p>
    <w:sectPr w:rsidR="00A304EE" w:rsidSect="0011285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96F" w:rsidRDefault="00EA696F" w:rsidP="00A304EE">
      <w:pPr>
        <w:spacing w:after="0"/>
      </w:pPr>
      <w:r>
        <w:separator/>
      </w:r>
    </w:p>
  </w:endnote>
  <w:endnote w:type="continuationSeparator" w:id="0">
    <w:p w:rsidR="00EA696F" w:rsidRDefault="00EA696F" w:rsidP="00A30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lassicRound-Regular">
    <w:panose1 w:val="00000000000000000000"/>
    <w:charset w:val="00"/>
    <w:family w:val="roman"/>
    <w:notTrueType/>
    <w:pitch w:val="default"/>
    <w:sig w:usb0="00000003" w:usb1="00000000" w:usb2="00000000" w:usb3="00000000" w:csb0="00000001" w:csb1="00000000"/>
  </w:font>
  <w:font w:name="ClassicRound-Bol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EE" w:rsidRDefault="00A304EE">
    <w:pPr>
      <w:pStyle w:val="Footer"/>
    </w:pPr>
    <w:r>
      <w:t>Version 1</w:t>
    </w:r>
  </w:p>
  <w:p w:rsidR="00A304EE" w:rsidRDefault="00A304EE">
    <w:pPr>
      <w:pStyle w:val="Footer"/>
    </w:pPr>
    <w:r>
      <w:t>Created on 08/07/2016 by WK/SN</w:t>
    </w:r>
  </w:p>
  <w:p w:rsidR="00A304EE" w:rsidRDefault="00A3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96F" w:rsidRDefault="00EA696F" w:rsidP="00A304EE">
      <w:pPr>
        <w:spacing w:after="0"/>
      </w:pPr>
      <w:r>
        <w:separator/>
      </w:r>
    </w:p>
  </w:footnote>
  <w:footnote w:type="continuationSeparator" w:id="0">
    <w:p w:rsidR="00EA696F" w:rsidRDefault="00EA696F" w:rsidP="00A304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A19"/>
    <w:multiLevelType w:val="hybridMultilevel"/>
    <w:tmpl w:val="293ADB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6F1D5F"/>
    <w:multiLevelType w:val="hybridMultilevel"/>
    <w:tmpl w:val="0A0CE5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ypographic Ex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ypographic Ex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ypographic Ex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64CCD"/>
    <w:multiLevelType w:val="hybridMultilevel"/>
    <w:tmpl w:val="69EC21F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D14CD"/>
    <w:multiLevelType w:val="hybridMultilevel"/>
    <w:tmpl w:val="7FCC1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8960E2"/>
    <w:multiLevelType w:val="hybridMultilevel"/>
    <w:tmpl w:val="372CD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65788"/>
    <w:multiLevelType w:val="hybridMultilevel"/>
    <w:tmpl w:val="958A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121454"/>
    <w:multiLevelType w:val="hybridMultilevel"/>
    <w:tmpl w:val="CB7A7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63681"/>
    <w:multiLevelType w:val="hybridMultilevel"/>
    <w:tmpl w:val="4E28BD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97BE1"/>
    <w:multiLevelType w:val="hybridMultilevel"/>
    <w:tmpl w:val="93FCD796"/>
    <w:lvl w:ilvl="0" w:tplc="08090001">
      <w:start w:val="1"/>
      <w:numFmt w:val="bullet"/>
      <w:lvlText w:val=""/>
      <w:lvlJc w:val="left"/>
      <w:pPr>
        <w:ind w:left="3556" w:hanging="360"/>
      </w:pPr>
      <w:rPr>
        <w:rFonts w:ascii="Symbol" w:hAnsi="Symbol" w:hint="default"/>
      </w:rPr>
    </w:lvl>
    <w:lvl w:ilvl="1" w:tplc="08090003" w:tentative="1">
      <w:start w:val="1"/>
      <w:numFmt w:val="bullet"/>
      <w:lvlText w:val="o"/>
      <w:lvlJc w:val="left"/>
      <w:pPr>
        <w:ind w:left="4276" w:hanging="360"/>
      </w:pPr>
      <w:rPr>
        <w:rFonts w:ascii="Courier New" w:hAnsi="Courier New" w:cs="Courier New" w:hint="default"/>
      </w:rPr>
    </w:lvl>
    <w:lvl w:ilvl="2" w:tplc="08090005" w:tentative="1">
      <w:start w:val="1"/>
      <w:numFmt w:val="bullet"/>
      <w:lvlText w:val=""/>
      <w:lvlJc w:val="left"/>
      <w:pPr>
        <w:ind w:left="4996" w:hanging="360"/>
      </w:pPr>
      <w:rPr>
        <w:rFonts w:ascii="Wingdings" w:hAnsi="Wingdings" w:hint="default"/>
      </w:rPr>
    </w:lvl>
    <w:lvl w:ilvl="3" w:tplc="08090001" w:tentative="1">
      <w:start w:val="1"/>
      <w:numFmt w:val="bullet"/>
      <w:lvlText w:val=""/>
      <w:lvlJc w:val="left"/>
      <w:pPr>
        <w:ind w:left="5716" w:hanging="360"/>
      </w:pPr>
      <w:rPr>
        <w:rFonts w:ascii="Symbol" w:hAnsi="Symbol" w:hint="default"/>
      </w:rPr>
    </w:lvl>
    <w:lvl w:ilvl="4" w:tplc="08090003" w:tentative="1">
      <w:start w:val="1"/>
      <w:numFmt w:val="bullet"/>
      <w:lvlText w:val="o"/>
      <w:lvlJc w:val="left"/>
      <w:pPr>
        <w:ind w:left="6436" w:hanging="360"/>
      </w:pPr>
      <w:rPr>
        <w:rFonts w:ascii="Courier New" w:hAnsi="Courier New" w:cs="Courier New" w:hint="default"/>
      </w:rPr>
    </w:lvl>
    <w:lvl w:ilvl="5" w:tplc="08090005" w:tentative="1">
      <w:start w:val="1"/>
      <w:numFmt w:val="bullet"/>
      <w:lvlText w:val=""/>
      <w:lvlJc w:val="left"/>
      <w:pPr>
        <w:ind w:left="7156" w:hanging="360"/>
      </w:pPr>
      <w:rPr>
        <w:rFonts w:ascii="Wingdings" w:hAnsi="Wingdings" w:hint="default"/>
      </w:rPr>
    </w:lvl>
    <w:lvl w:ilvl="6" w:tplc="08090001" w:tentative="1">
      <w:start w:val="1"/>
      <w:numFmt w:val="bullet"/>
      <w:lvlText w:val=""/>
      <w:lvlJc w:val="left"/>
      <w:pPr>
        <w:ind w:left="7876" w:hanging="360"/>
      </w:pPr>
      <w:rPr>
        <w:rFonts w:ascii="Symbol" w:hAnsi="Symbol" w:hint="default"/>
      </w:rPr>
    </w:lvl>
    <w:lvl w:ilvl="7" w:tplc="08090003" w:tentative="1">
      <w:start w:val="1"/>
      <w:numFmt w:val="bullet"/>
      <w:lvlText w:val="o"/>
      <w:lvlJc w:val="left"/>
      <w:pPr>
        <w:ind w:left="8596" w:hanging="360"/>
      </w:pPr>
      <w:rPr>
        <w:rFonts w:ascii="Courier New" w:hAnsi="Courier New" w:cs="Courier New" w:hint="default"/>
      </w:rPr>
    </w:lvl>
    <w:lvl w:ilvl="8" w:tplc="08090005" w:tentative="1">
      <w:start w:val="1"/>
      <w:numFmt w:val="bullet"/>
      <w:lvlText w:val=""/>
      <w:lvlJc w:val="left"/>
      <w:pPr>
        <w:ind w:left="9316" w:hanging="360"/>
      </w:pPr>
      <w:rPr>
        <w:rFonts w:ascii="Wingdings" w:hAnsi="Wingdings" w:hint="default"/>
      </w:rPr>
    </w:lvl>
  </w:abstractNum>
  <w:abstractNum w:abstractNumId="9" w15:restartNumberingAfterBreak="0">
    <w:nsid w:val="37903CC0"/>
    <w:multiLevelType w:val="hybridMultilevel"/>
    <w:tmpl w:val="A2AAD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942F5"/>
    <w:multiLevelType w:val="hybridMultilevel"/>
    <w:tmpl w:val="0B9E24F6"/>
    <w:lvl w:ilvl="0" w:tplc="C0C4D5A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EC4032"/>
    <w:multiLevelType w:val="hybridMultilevel"/>
    <w:tmpl w:val="17A434FC"/>
    <w:lvl w:ilvl="0" w:tplc="04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2" w15:restartNumberingAfterBreak="0">
    <w:nsid w:val="423363E1"/>
    <w:multiLevelType w:val="hybridMultilevel"/>
    <w:tmpl w:val="E5D01F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D06E97"/>
    <w:multiLevelType w:val="hybridMultilevel"/>
    <w:tmpl w:val="C4DE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061AB"/>
    <w:multiLevelType w:val="multilevel"/>
    <w:tmpl w:val="725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90A76"/>
    <w:multiLevelType w:val="hybridMultilevel"/>
    <w:tmpl w:val="F230B7E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7861BD"/>
    <w:multiLevelType w:val="hybridMultilevel"/>
    <w:tmpl w:val="5EE4A622"/>
    <w:lvl w:ilvl="0" w:tplc="B002AABE">
      <w:start w:val="1"/>
      <w:numFmt w:val="bullet"/>
      <w:lvlText w:val=""/>
      <w:lvlJc w:val="left"/>
      <w:pPr>
        <w:ind w:left="380" w:hanging="380"/>
      </w:pPr>
      <w:rPr>
        <w:rFonts w:ascii="Symbol" w:hAnsi="Symbol" w:hint="default"/>
        <w:sz w:val="18"/>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7" w15:restartNumberingAfterBreak="0">
    <w:nsid w:val="705539BF"/>
    <w:multiLevelType w:val="hybridMultilevel"/>
    <w:tmpl w:val="15223E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E30366"/>
    <w:multiLevelType w:val="hybridMultilevel"/>
    <w:tmpl w:val="0E54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71F16C13"/>
    <w:multiLevelType w:val="hybridMultilevel"/>
    <w:tmpl w:val="FCB4077C"/>
    <w:lvl w:ilvl="0" w:tplc="08090001">
      <w:start w:val="1"/>
      <w:numFmt w:val="bullet"/>
      <w:lvlText w:val=""/>
      <w:lvlJc w:val="left"/>
      <w:pPr>
        <w:ind w:left="360" w:hanging="360"/>
      </w:pPr>
      <w:rPr>
        <w:rFonts w:ascii="Symbol" w:hAnsi="Symbol"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834CD1"/>
    <w:multiLevelType w:val="hybridMultilevel"/>
    <w:tmpl w:val="9FB0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C05507"/>
    <w:multiLevelType w:val="hybridMultilevel"/>
    <w:tmpl w:val="592C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num>
  <w:num w:numId="4">
    <w:abstractNumId w:val="2"/>
  </w:num>
  <w:num w:numId="5">
    <w:abstractNumId w:val="6"/>
  </w:num>
  <w:num w:numId="6">
    <w:abstractNumId w:val="11"/>
  </w:num>
  <w:num w:numId="7">
    <w:abstractNumId w:val="9"/>
  </w:num>
  <w:num w:numId="8">
    <w:abstractNumId w:val="3"/>
  </w:num>
  <w:num w:numId="9">
    <w:abstractNumId w:val="5"/>
  </w:num>
  <w:num w:numId="10">
    <w:abstractNumId w:val="10"/>
  </w:num>
  <w:num w:numId="11">
    <w:abstractNumId w:val="4"/>
  </w:num>
  <w:num w:numId="12">
    <w:abstractNumId w:val="12"/>
  </w:num>
  <w:num w:numId="13">
    <w:abstractNumId w:val="17"/>
  </w:num>
  <w:num w:numId="14">
    <w:abstractNumId w:val="20"/>
  </w:num>
  <w:num w:numId="15">
    <w:abstractNumId w:val="7"/>
  </w:num>
  <w:num w:numId="16">
    <w:abstractNumId w:val="15"/>
  </w:num>
  <w:num w:numId="17">
    <w:abstractNumId w:val="13"/>
  </w:num>
  <w:num w:numId="18">
    <w:abstractNumId w:val="1"/>
  </w:num>
  <w:num w:numId="19">
    <w:abstractNumId w:val="18"/>
  </w:num>
  <w:num w:numId="20">
    <w:abstractNumId w:val="21"/>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30"/>
    <w:rsid w:val="000246BD"/>
    <w:rsid w:val="000B4165"/>
    <w:rsid w:val="000B60C3"/>
    <w:rsid w:val="000E3ED7"/>
    <w:rsid w:val="0011285D"/>
    <w:rsid w:val="00140B57"/>
    <w:rsid w:val="00141D5C"/>
    <w:rsid w:val="00160308"/>
    <w:rsid w:val="001A2B74"/>
    <w:rsid w:val="001A6991"/>
    <w:rsid w:val="001B2B96"/>
    <w:rsid w:val="001B4DEF"/>
    <w:rsid w:val="001D08FD"/>
    <w:rsid w:val="001F5C50"/>
    <w:rsid w:val="001F700E"/>
    <w:rsid w:val="00230645"/>
    <w:rsid w:val="00247130"/>
    <w:rsid w:val="002652CD"/>
    <w:rsid w:val="002677D6"/>
    <w:rsid w:val="00272C4A"/>
    <w:rsid w:val="002C0EFA"/>
    <w:rsid w:val="002C2125"/>
    <w:rsid w:val="00315AB7"/>
    <w:rsid w:val="00321101"/>
    <w:rsid w:val="003A1D08"/>
    <w:rsid w:val="003C5F27"/>
    <w:rsid w:val="003D6090"/>
    <w:rsid w:val="00452E65"/>
    <w:rsid w:val="004731AE"/>
    <w:rsid w:val="004C0F3A"/>
    <w:rsid w:val="004C4A64"/>
    <w:rsid w:val="004D2E62"/>
    <w:rsid w:val="004D420E"/>
    <w:rsid w:val="004D550A"/>
    <w:rsid w:val="00576EEE"/>
    <w:rsid w:val="00584004"/>
    <w:rsid w:val="005D58AB"/>
    <w:rsid w:val="00674B2F"/>
    <w:rsid w:val="006A0EF0"/>
    <w:rsid w:val="006B6E98"/>
    <w:rsid w:val="006E06CC"/>
    <w:rsid w:val="00700A19"/>
    <w:rsid w:val="007211ED"/>
    <w:rsid w:val="007377F1"/>
    <w:rsid w:val="00754D76"/>
    <w:rsid w:val="007745D7"/>
    <w:rsid w:val="007C4F32"/>
    <w:rsid w:val="007E6AE1"/>
    <w:rsid w:val="00823752"/>
    <w:rsid w:val="00883AD5"/>
    <w:rsid w:val="00883FCE"/>
    <w:rsid w:val="0089044E"/>
    <w:rsid w:val="008C45BB"/>
    <w:rsid w:val="008E07C8"/>
    <w:rsid w:val="008F71DE"/>
    <w:rsid w:val="009053E5"/>
    <w:rsid w:val="00917E86"/>
    <w:rsid w:val="00950F7D"/>
    <w:rsid w:val="00984F63"/>
    <w:rsid w:val="0098514A"/>
    <w:rsid w:val="00995467"/>
    <w:rsid w:val="009A2E73"/>
    <w:rsid w:val="009A48F0"/>
    <w:rsid w:val="009D68B9"/>
    <w:rsid w:val="00A02080"/>
    <w:rsid w:val="00A304EE"/>
    <w:rsid w:val="00A57935"/>
    <w:rsid w:val="00A94C9C"/>
    <w:rsid w:val="00AA6D38"/>
    <w:rsid w:val="00AE599F"/>
    <w:rsid w:val="00AF6F74"/>
    <w:rsid w:val="00B30BDC"/>
    <w:rsid w:val="00B322E8"/>
    <w:rsid w:val="00B50D1E"/>
    <w:rsid w:val="00B71DE8"/>
    <w:rsid w:val="00B942E7"/>
    <w:rsid w:val="00B96D39"/>
    <w:rsid w:val="00BD6240"/>
    <w:rsid w:val="00BE42FF"/>
    <w:rsid w:val="00C938C8"/>
    <w:rsid w:val="00CD6EB4"/>
    <w:rsid w:val="00CE111A"/>
    <w:rsid w:val="00CE1F27"/>
    <w:rsid w:val="00CF5115"/>
    <w:rsid w:val="00D05583"/>
    <w:rsid w:val="00D11330"/>
    <w:rsid w:val="00D56C59"/>
    <w:rsid w:val="00D72310"/>
    <w:rsid w:val="00D733E2"/>
    <w:rsid w:val="00DA09F5"/>
    <w:rsid w:val="00DF2BFE"/>
    <w:rsid w:val="00E22F43"/>
    <w:rsid w:val="00E2659C"/>
    <w:rsid w:val="00E448A7"/>
    <w:rsid w:val="00EA3318"/>
    <w:rsid w:val="00EA696F"/>
    <w:rsid w:val="00F844EB"/>
    <w:rsid w:val="00FA1A5C"/>
    <w:rsid w:val="00FB1BDC"/>
    <w:rsid w:val="00FB5444"/>
    <w:rsid w:val="00FF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41BF5-85B4-4EFF-B094-824D58D2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pacing w:val="4"/>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C8"/>
    <w:pPr>
      <w:spacing w:after="180" w:line="240" w:lineRule="auto"/>
    </w:pPr>
  </w:style>
  <w:style w:type="paragraph" w:styleId="Heading1">
    <w:name w:val="heading 1"/>
    <w:basedOn w:val="Normal"/>
    <w:next w:val="Normal"/>
    <w:link w:val="Heading1Char"/>
    <w:autoRedefine/>
    <w:uiPriority w:val="9"/>
    <w:rsid w:val="004D2E62"/>
    <w:pPr>
      <w:keepNext/>
      <w:keepLines/>
      <w:spacing w:before="240" w:after="0"/>
      <w:outlineLvl w:val="0"/>
    </w:pPr>
    <w:rPr>
      <w:rFonts w:eastAsiaTheme="majorEastAsia" w:cstheme="majorBidi"/>
      <w:color w:val="077830"/>
      <w:sz w:val="32"/>
      <w:szCs w:val="32"/>
    </w:rPr>
  </w:style>
  <w:style w:type="paragraph" w:styleId="Heading2">
    <w:name w:val="heading 2"/>
    <w:basedOn w:val="Normal"/>
    <w:next w:val="Normal"/>
    <w:link w:val="Heading2Char"/>
    <w:autoRedefine/>
    <w:unhideWhenUsed/>
    <w:qFormat/>
    <w:rsid w:val="004D2E62"/>
    <w:pPr>
      <w:keepNext/>
      <w:keepLines/>
      <w:spacing w:before="40" w:after="0"/>
      <w:outlineLvl w:val="1"/>
    </w:pPr>
    <w:rPr>
      <w:rFonts w:eastAsiaTheme="majorEastAsia" w:cstheme="majorBidi"/>
      <w:color w:val="7E8729"/>
      <w:sz w:val="22"/>
      <w:szCs w:val="26"/>
    </w:rPr>
  </w:style>
  <w:style w:type="paragraph" w:styleId="Heading3">
    <w:name w:val="heading 3"/>
    <w:basedOn w:val="Normal"/>
    <w:next w:val="Normal"/>
    <w:link w:val="Heading3Char"/>
    <w:uiPriority w:val="9"/>
    <w:semiHidden/>
    <w:unhideWhenUsed/>
    <w:qFormat/>
    <w:rsid w:val="004D2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D2E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unhideWhenUsed/>
    <w:qFormat/>
    <w:rsid w:val="004D2E6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D2E6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2E62"/>
    <w:rPr>
      <w:rFonts w:ascii="Verdana" w:eastAsiaTheme="majorEastAsia" w:hAnsi="Verdana" w:cstheme="majorBidi"/>
      <w:color w:val="7E8729"/>
      <w:szCs w:val="26"/>
    </w:rPr>
  </w:style>
  <w:style w:type="character" w:customStyle="1" w:styleId="Heading3Char">
    <w:name w:val="Heading 3 Char"/>
    <w:basedOn w:val="DefaultParagraphFont"/>
    <w:link w:val="Heading3"/>
    <w:uiPriority w:val="9"/>
    <w:semiHidden/>
    <w:rsid w:val="004D2E6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D2E62"/>
    <w:rPr>
      <w:rFonts w:ascii="Verdana" w:eastAsiaTheme="majorEastAsia" w:hAnsi="Verdana" w:cstheme="majorBidi"/>
      <w:color w:val="077830"/>
      <w:sz w:val="32"/>
      <w:szCs w:val="32"/>
    </w:rPr>
  </w:style>
  <w:style w:type="paragraph" w:styleId="Subtitle">
    <w:name w:val="Subtitle"/>
    <w:basedOn w:val="Normal"/>
    <w:next w:val="Normal"/>
    <w:link w:val="SubtitleChar"/>
    <w:uiPriority w:val="11"/>
    <w:semiHidden/>
    <w:unhideWhenUsed/>
    <w:qFormat/>
    <w:rsid w:val="004D2E6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semiHidden/>
    <w:rsid w:val="004D2E62"/>
    <w:rPr>
      <w:rFonts w:asciiTheme="minorHAnsi" w:eastAsiaTheme="minorEastAsia" w:hAnsiTheme="minorHAnsi"/>
      <w:color w:val="5A5A5A" w:themeColor="text1" w:themeTint="A5"/>
      <w:spacing w:val="15"/>
      <w:sz w:val="22"/>
      <w:szCs w:val="22"/>
    </w:rPr>
  </w:style>
  <w:style w:type="paragraph" w:styleId="IntenseQuote">
    <w:name w:val="Intense Quote"/>
    <w:basedOn w:val="Normal"/>
    <w:next w:val="Normal"/>
    <w:link w:val="IntenseQuoteChar"/>
    <w:autoRedefine/>
    <w:uiPriority w:val="30"/>
    <w:qFormat/>
    <w:rsid w:val="00247130"/>
    <w:pPr>
      <w:pBdr>
        <w:top w:val="single" w:sz="8" w:space="10" w:color="74978C"/>
        <w:bottom w:val="single" w:sz="8" w:space="10" w:color="74978C"/>
      </w:pBdr>
      <w:ind w:left="284" w:right="284"/>
      <w:mirrorIndents/>
      <w:jc w:val="center"/>
    </w:pPr>
    <w:rPr>
      <w:i/>
      <w:iCs/>
      <w:color w:val="7E8729"/>
    </w:rPr>
  </w:style>
  <w:style w:type="character" w:customStyle="1" w:styleId="IntenseQuoteChar">
    <w:name w:val="Intense Quote Char"/>
    <w:basedOn w:val="DefaultParagraphFont"/>
    <w:link w:val="IntenseQuote"/>
    <w:uiPriority w:val="30"/>
    <w:rsid w:val="00247130"/>
    <w:rPr>
      <w:i/>
      <w:iCs/>
      <w:color w:val="7E8729"/>
    </w:rPr>
  </w:style>
  <w:style w:type="character" w:styleId="IntenseReference">
    <w:name w:val="Intense Reference"/>
    <w:basedOn w:val="DefaultParagraphFont"/>
    <w:uiPriority w:val="32"/>
    <w:semiHidden/>
    <w:unhideWhenUsed/>
    <w:qFormat/>
    <w:rsid w:val="004D2E62"/>
    <w:rPr>
      <w:b/>
      <w:bCs/>
      <w:smallCaps/>
      <w:color w:val="5B9BD5" w:themeColor="accent1"/>
      <w:spacing w:val="5"/>
    </w:rPr>
  </w:style>
  <w:style w:type="paragraph" w:styleId="Quote">
    <w:name w:val="Quote"/>
    <w:basedOn w:val="Normal"/>
    <w:next w:val="Normal"/>
    <w:link w:val="QuoteChar"/>
    <w:uiPriority w:val="29"/>
    <w:semiHidden/>
    <w:unhideWhenUsed/>
    <w:qFormat/>
    <w:rsid w:val="004D2E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D2E62"/>
    <w:rPr>
      <w:i/>
      <w:iCs/>
      <w:color w:val="404040" w:themeColor="text1" w:themeTint="BF"/>
    </w:rPr>
  </w:style>
  <w:style w:type="character" w:styleId="IntenseEmphasis">
    <w:name w:val="Intense Emphasis"/>
    <w:basedOn w:val="DefaultParagraphFont"/>
    <w:uiPriority w:val="21"/>
    <w:semiHidden/>
    <w:unhideWhenUsed/>
    <w:qFormat/>
    <w:rsid w:val="004D2E62"/>
    <w:rPr>
      <w:i/>
      <w:iCs/>
      <w:color w:val="5B9BD5" w:themeColor="accent1"/>
    </w:rPr>
  </w:style>
  <w:style w:type="paragraph" w:styleId="NoSpacing">
    <w:name w:val="No Spacing"/>
    <w:uiPriority w:val="1"/>
    <w:semiHidden/>
    <w:unhideWhenUsed/>
    <w:qFormat/>
    <w:rsid w:val="004D2E62"/>
    <w:pPr>
      <w:spacing w:after="0" w:line="240" w:lineRule="auto"/>
    </w:pPr>
  </w:style>
  <w:style w:type="character" w:customStyle="1" w:styleId="Heading4Char">
    <w:name w:val="Heading 4 Char"/>
    <w:basedOn w:val="DefaultParagraphFont"/>
    <w:link w:val="Heading4"/>
    <w:uiPriority w:val="9"/>
    <w:semiHidden/>
    <w:rsid w:val="004D2E62"/>
    <w:rPr>
      <w:rFonts w:asciiTheme="majorHAnsi" w:eastAsiaTheme="majorEastAsia" w:hAnsiTheme="majorHAnsi" w:cstheme="majorBidi"/>
      <w:i/>
      <w:iCs/>
      <w:color w:val="2E74B5" w:themeColor="accent1" w:themeShade="BF"/>
    </w:rPr>
  </w:style>
  <w:style w:type="paragraph" w:customStyle="1" w:styleId="Quotes">
    <w:name w:val="Quotes"/>
    <w:basedOn w:val="Normal"/>
    <w:link w:val="QuotesChar"/>
    <w:autoRedefine/>
    <w:qFormat/>
    <w:rsid w:val="00247130"/>
    <w:rPr>
      <w:rFonts w:eastAsiaTheme="minorEastAsia"/>
      <w:noProof/>
      <w:color w:val="7E8729"/>
      <w:szCs w:val="16"/>
      <w:lang w:eastAsia="en-GB"/>
    </w:rPr>
  </w:style>
  <w:style w:type="character" w:customStyle="1" w:styleId="QuotesChar">
    <w:name w:val="Quotes Char"/>
    <w:basedOn w:val="DefaultParagraphFont"/>
    <w:link w:val="Quotes"/>
    <w:rsid w:val="00247130"/>
    <w:rPr>
      <w:rFonts w:eastAsiaTheme="minorEastAsia"/>
      <w:noProof/>
      <w:color w:val="7E8729"/>
      <w:szCs w:val="16"/>
      <w:lang w:eastAsia="en-GB"/>
    </w:rPr>
  </w:style>
  <w:style w:type="paragraph" w:customStyle="1" w:styleId="Address">
    <w:name w:val="Address"/>
    <w:basedOn w:val="Normal"/>
    <w:qFormat/>
    <w:rsid w:val="00B50D1E"/>
    <w:pPr>
      <w:spacing w:after="0"/>
    </w:pPr>
  </w:style>
  <w:style w:type="paragraph" w:styleId="Closing">
    <w:name w:val="Closing"/>
    <w:basedOn w:val="Normal"/>
    <w:next w:val="Signature"/>
    <w:link w:val="ClosingChar"/>
    <w:qFormat/>
    <w:rsid w:val="00B50D1E"/>
    <w:pPr>
      <w:keepNext/>
      <w:spacing w:after="1000"/>
    </w:pPr>
  </w:style>
  <w:style w:type="character" w:customStyle="1" w:styleId="ClosingChar">
    <w:name w:val="Closing Char"/>
    <w:basedOn w:val="DefaultParagraphFont"/>
    <w:link w:val="Closing"/>
    <w:rsid w:val="00452E65"/>
  </w:style>
  <w:style w:type="paragraph" w:styleId="Signature">
    <w:name w:val="Signature"/>
    <w:basedOn w:val="Normal"/>
    <w:next w:val="Normal"/>
    <w:link w:val="SignatureChar"/>
    <w:qFormat/>
    <w:rsid w:val="00B50D1E"/>
    <w:pPr>
      <w:keepNext/>
      <w:spacing w:after="360"/>
      <w:contextualSpacing/>
    </w:pPr>
  </w:style>
  <w:style w:type="character" w:customStyle="1" w:styleId="SignatureChar">
    <w:name w:val="Signature Char"/>
    <w:basedOn w:val="DefaultParagraphFont"/>
    <w:link w:val="Signature"/>
    <w:rsid w:val="00452E65"/>
  </w:style>
  <w:style w:type="paragraph" w:styleId="Salutation">
    <w:name w:val="Salutation"/>
    <w:basedOn w:val="Normal"/>
    <w:next w:val="Normal"/>
    <w:link w:val="SalutationChar"/>
    <w:qFormat/>
    <w:rsid w:val="00B50D1E"/>
    <w:pPr>
      <w:spacing w:before="400" w:after="200"/>
    </w:pPr>
  </w:style>
  <w:style w:type="character" w:customStyle="1" w:styleId="SalutationChar">
    <w:name w:val="Salutation Char"/>
    <w:basedOn w:val="DefaultParagraphFont"/>
    <w:link w:val="Salutation"/>
    <w:rsid w:val="00452E65"/>
  </w:style>
  <w:style w:type="paragraph" w:styleId="Date">
    <w:name w:val="Date"/>
    <w:basedOn w:val="Normal"/>
    <w:next w:val="Normal"/>
    <w:link w:val="DateChar"/>
    <w:qFormat/>
    <w:rsid w:val="00B50D1E"/>
    <w:pPr>
      <w:spacing w:after="480"/>
    </w:pPr>
  </w:style>
  <w:style w:type="character" w:customStyle="1" w:styleId="DateChar">
    <w:name w:val="Date Char"/>
    <w:basedOn w:val="DefaultParagraphFont"/>
    <w:link w:val="Date"/>
    <w:rsid w:val="00452E65"/>
  </w:style>
  <w:style w:type="paragraph" w:customStyle="1" w:styleId="Quotewithlines">
    <w:name w:val="Quote with lines"/>
    <w:basedOn w:val="Quotes"/>
    <w:link w:val="QuotewithlinesChar"/>
    <w:autoRedefine/>
    <w:qFormat/>
    <w:rsid w:val="00247130"/>
    <w:pPr>
      <w:widowControl w:val="0"/>
      <w:pBdr>
        <w:top w:val="single" w:sz="8" w:space="4" w:color="74978C"/>
        <w:bottom w:val="single" w:sz="8" w:space="4" w:color="74978C"/>
      </w:pBdr>
      <w:ind w:left="284" w:right="284"/>
      <w:mirrorIndents/>
      <w:jc w:val="center"/>
    </w:pPr>
    <w:rPr>
      <w:rFonts w:eastAsiaTheme="minorHAnsi" w:cs="Arial"/>
      <w:i/>
      <w:noProof w:val="0"/>
      <w:color w:val="BFD202"/>
      <w:szCs w:val="20"/>
      <w:lang w:val="en-US" w:eastAsia="en-US"/>
    </w:rPr>
  </w:style>
  <w:style w:type="character" w:customStyle="1" w:styleId="QuotewithlinesChar">
    <w:name w:val="Quote with lines Char"/>
    <w:basedOn w:val="DefaultParagraphFont"/>
    <w:link w:val="Quotewithlines"/>
    <w:rsid w:val="00247130"/>
    <w:rPr>
      <w:rFonts w:cs="Arial"/>
      <w:i/>
      <w:color w:val="BFD202"/>
      <w:lang w:val="en-US"/>
    </w:rPr>
  </w:style>
  <w:style w:type="paragraph" w:customStyle="1" w:styleId="Heading">
    <w:name w:val="Heading"/>
    <w:basedOn w:val="Normal"/>
    <w:link w:val="HeadingChar"/>
    <w:autoRedefine/>
    <w:qFormat/>
    <w:rsid w:val="00321101"/>
    <w:pPr>
      <w:spacing w:after="200" w:line="288" w:lineRule="auto"/>
    </w:pPr>
    <w:rPr>
      <w:b/>
      <w:color w:val="7E8729"/>
      <w:szCs w:val="17"/>
    </w:rPr>
  </w:style>
  <w:style w:type="character" w:customStyle="1" w:styleId="HeadingChar">
    <w:name w:val="Heading Char"/>
    <w:basedOn w:val="DefaultParagraphFont"/>
    <w:link w:val="Heading"/>
    <w:rsid w:val="00321101"/>
    <w:rPr>
      <w:b/>
      <w:color w:val="7E8729"/>
      <w:szCs w:val="17"/>
    </w:rPr>
  </w:style>
  <w:style w:type="paragraph" w:customStyle="1" w:styleId="EmailWeb">
    <w:name w:val="Email Web"/>
    <w:basedOn w:val="HTMLAddress"/>
    <w:link w:val="EmailWebChar"/>
    <w:autoRedefine/>
    <w:qFormat/>
    <w:rsid w:val="00950F7D"/>
    <w:rPr>
      <w:i w:val="0"/>
      <w:color w:val="7E8729"/>
    </w:rPr>
  </w:style>
  <w:style w:type="character" w:customStyle="1" w:styleId="EmailWebChar">
    <w:name w:val="Email Web Char"/>
    <w:basedOn w:val="HTMLAddressChar"/>
    <w:link w:val="EmailWeb"/>
    <w:rsid w:val="00950F7D"/>
    <w:rPr>
      <w:i w:val="0"/>
      <w:iCs/>
      <w:color w:val="7E8729"/>
    </w:rPr>
  </w:style>
  <w:style w:type="paragraph" w:styleId="HTMLAddress">
    <w:name w:val="HTML Address"/>
    <w:basedOn w:val="Normal"/>
    <w:link w:val="HTMLAddressChar"/>
    <w:uiPriority w:val="99"/>
    <w:semiHidden/>
    <w:unhideWhenUsed/>
    <w:rsid w:val="00950F7D"/>
    <w:pPr>
      <w:spacing w:after="0"/>
    </w:pPr>
    <w:rPr>
      <w:i/>
      <w:iCs/>
    </w:rPr>
  </w:style>
  <w:style w:type="character" w:customStyle="1" w:styleId="HTMLAddressChar">
    <w:name w:val="HTML Address Char"/>
    <w:basedOn w:val="DefaultParagraphFont"/>
    <w:link w:val="HTMLAddress"/>
    <w:uiPriority w:val="99"/>
    <w:semiHidden/>
    <w:rsid w:val="00950F7D"/>
    <w:rPr>
      <w:i/>
      <w:iCs/>
    </w:rPr>
  </w:style>
  <w:style w:type="paragraph" w:customStyle="1" w:styleId="Limegreen">
    <w:name w:val="Lime green"/>
    <w:basedOn w:val="Normal"/>
    <w:link w:val="LimegreenChar"/>
    <w:autoRedefine/>
    <w:qFormat/>
    <w:rsid w:val="00950F7D"/>
    <w:rPr>
      <w:color w:val="BFD202"/>
    </w:rPr>
  </w:style>
  <w:style w:type="character" w:customStyle="1" w:styleId="LimegreenChar">
    <w:name w:val="Lime green Char"/>
    <w:basedOn w:val="DefaultParagraphFont"/>
    <w:link w:val="Limegreen"/>
    <w:rsid w:val="00950F7D"/>
    <w:rPr>
      <w:color w:val="BFD202"/>
    </w:rPr>
  </w:style>
  <w:style w:type="paragraph" w:customStyle="1" w:styleId="Darkgreen">
    <w:name w:val="Dark green"/>
    <w:basedOn w:val="Normal"/>
    <w:link w:val="DarkgreenChar"/>
    <w:autoRedefine/>
    <w:qFormat/>
    <w:rsid w:val="00950F7D"/>
    <w:pPr>
      <w:spacing w:after="200" w:line="288" w:lineRule="auto"/>
    </w:pPr>
    <w:rPr>
      <w:color w:val="077830"/>
    </w:rPr>
  </w:style>
  <w:style w:type="character" w:customStyle="1" w:styleId="DarkgreenChar">
    <w:name w:val="Dark green Char"/>
    <w:basedOn w:val="DefaultParagraphFont"/>
    <w:link w:val="Darkgreen"/>
    <w:rsid w:val="00950F7D"/>
    <w:rPr>
      <w:color w:val="077830"/>
    </w:rPr>
  </w:style>
  <w:style w:type="paragraph" w:customStyle="1" w:styleId="Midgreen">
    <w:name w:val="Mid green"/>
    <w:basedOn w:val="Normal"/>
    <w:next w:val="Normal"/>
    <w:link w:val="MidgreenChar"/>
    <w:autoRedefine/>
    <w:qFormat/>
    <w:rsid w:val="00950F7D"/>
    <w:rPr>
      <w:color w:val="7E8729"/>
    </w:rPr>
  </w:style>
  <w:style w:type="character" w:customStyle="1" w:styleId="MidgreenChar">
    <w:name w:val="Mid green Char"/>
    <w:basedOn w:val="HTMLAddressChar"/>
    <w:link w:val="Midgreen"/>
    <w:rsid w:val="00950F7D"/>
    <w:rPr>
      <w:i w:val="0"/>
      <w:iCs w:val="0"/>
      <w:color w:val="7E8729"/>
    </w:rPr>
  </w:style>
  <w:style w:type="paragraph" w:customStyle="1" w:styleId="DarkGreen0">
    <w:name w:val="Dark Green"/>
    <w:basedOn w:val="Normal"/>
    <w:link w:val="DarkGreenChar0"/>
    <w:autoRedefine/>
    <w:qFormat/>
    <w:rsid w:val="00141D5C"/>
    <w:pPr>
      <w:spacing w:after="240" w:line="276" w:lineRule="auto"/>
    </w:pPr>
    <w:rPr>
      <w:color w:val="077830"/>
    </w:rPr>
  </w:style>
  <w:style w:type="character" w:customStyle="1" w:styleId="DarkGreenChar0">
    <w:name w:val="Dark Green Char"/>
    <w:basedOn w:val="DefaultParagraphFont"/>
    <w:link w:val="DarkGreen0"/>
    <w:rsid w:val="00141D5C"/>
    <w:rPr>
      <w:color w:val="077830"/>
    </w:rPr>
  </w:style>
  <w:style w:type="paragraph" w:customStyle="1" w:styleId="MidGreen0">
    <w:name w:val="Mid Green"/>
    <w:basedOn w:val="Normal"/>
    <w:link w:val="MidGreenChar0"/>
    <w:autoRedefine/>
    <w:qFormat/>
    <w:rsid w:val="00141D5C"/>
    <w:pPr>
      <w:spacing w:after="240" w:line="276" w:lineRule="auto"/>
    </w:pPr>
    <w:rPr>
      <w:color w:val="7E8729"/>
    </w:rPr>
  </w:style>
  <w:style w:type="character" w:customStyle="1" w:styleId="MidGreenChar0">
    <w:name w:val="Mid Green Char"/>
    <w:basedOn w:val="DefaultParagraphFont"/>
    <w:link w:val="MidGreen0"/>
    <w:rsid w:val="00141D5C"/>
    <w:rPr>
      <w:color w:val="7E8729"/>
    </w:rPr>
  </w:style>
  <w:style w:type="paragraph" w:customStyle="1" w:styleId="LimeGreen0">
    <w:name w:val="Lime Green"/>
    <w:basedOn w:val="Normal"/>
    <w:link w:val="LimeGreenChar0"/>
    <w:autoRedefine/>
    <w:qFormat/>
    <w:rsid w:val="00141D5C"/>
    <w:pPr>
      <w:spacing w:after="240" w:line="276" w:lineRule="auto"/>
    </w:pPr>
    <w:rPr>
      <w:color w:val="BFD202"/>
    </w:rPr>
  </w:style>
  <w:style w:type="character" w:customStyle="1" w:styleId="LimeGreenChar0">
    <w:name w:val="Lime Green Char"/>
    <w:basedOn w:val="DefaultParagraphFont"/>
    <w:link w:val="LimeGreen0"/>
    <w:rsid w:val="00141D5C"/>
    <w:rPr>
      <w:color w:val="BFD202"/>
    </w:rPr>
  </w:style>
  <w:style w:type="paragraph" w:styleId="NormalWeb">
    <w:name w:val="Normal (Web)"/>
    <w:basedOn w:val="Normal"/>
    <w:uiPriority w:val="99"/>
    <w:unhideWhenUsed/>
    <w:rsid w:val="00D11330"/>
    <w:pPr>
      <w:spacing w:before="100" w:beforeAutospacing="1" w:after="100" w:afterAutospacing="1"/>
    </w:pPr>
    <w:rPr>
      <w:rFonts w:ascii="Times New Roman" w:eastAsia="Times New Roman" w:hAnsi="Times New Roman" w:cs="Times New Roman"/>
      <w:spacing w:val="0"/>
      <w:sz w:val="24"/>
      <w:szCs w:val="24"/>
      <w:lang w:eastAsia="en-GB"/>
    </w:rPr>
  </w:style>
  <w:style w:type="character" w:styleId="Emphasis">
    <w:name w:val="Emphasis"/>
    <w:basedOn w:val="DefaultParagraphFont"/>
    <w:uiPriority w:val="20"/>
    <w:qFormat/>
    <w:rsid w:val="00D11330"/>
    <w:rPr>
      <w:i/>
      <w:iCs/>
    </w:rPr>
  </w:style>
  <w:style w:type="paragraph" w:styleId="BodyText2">
    <w:name w:val="Body Text 2"/>
    <w:basedOn w:val="Normal"/>
    <w:link w:val="BodyText2Char"/>
    <w:rsid w:val="001F700E"/>
    <w:pPr>
      <w:spacing w:after="0"/>
      <w:jc w:val="center"/>
    </w:pPr>
    <w:rPr>
      <w:rFonts w:ascii="Comic Sans MS" w:eastAsia="Times New Roman" w:hAnsi="Comic Sans MS" w:cs="Times New Roman"/>
      <w:spacing w:val="0"/>
      <w:szCs w:val="24"/>
      <w:lang w:eastAsia="de-DE"/>
    </w:rPr>
  </w:style>
  <w:style w:type="character" w:customStyle="1" w:styleId="BodyText2Char">
    <w:name w:val="Body Text 2 Char"/>
    <w:basedOn w:val="DefaultParagraphFont"/>
    <w:link w:val="BodyText2"/>
    <w:rsid w:val="001F700E"/>
    <w:rPr>
      <w:rFonts w:ascii="Comic Sans MS" w:eastAsia="Times New Roman" w:hAnsi="Comic Sans MS" w:cs="Times New Roman"/>
      <w:spacing w:val="0"/>
      <w:szCs w:val="24"/>
      <w:lang w:eastAsia="de-DE"/>
    </w:rPr>
  </w:style>
  <w:style w:type="paragraph" w:customStyle="1" w:styleId="Default">
    <w:name w:val="Default"/>
    <w:basedOn w:val="Normal"/>
    <w:uiPriority w:val="99"/>
    <w:rsid w:val="001F700E"/>
    <w:pPr>
      <w:autoSpaceDE w:val="0"/>
      <w:autoSpaceDN w:val="0"/>
      <w:spacing w:after="0"/>
    </w:pPr>
    <w:rPr>
      <w:rFonts w:ascii="Calibri" w:eastAsia="Calibri" w:hAnsi="Calibri" w:cs="Times New Roman"/>
      <w:color w:val="000000"/>
      <w:spacing w:val="0"/>
      <w:sz w:val="24"/>
      <w:szCs w:val="24"/>
    </w:rPr>
  </w:style>
  <w:style w:type="character" w:styleId="Hyperlink">
    <w:name w:val="Hyperlink"/>
    <w:basedOn w:val="DefaultParagraphFont"/>
    <w:uiPriority w:val="99"/>
    <w:semiHidden/>
    <w:unhideWhenUsed/>
    <w:rsid w:val="00584004"/>
    <w:rPr>
      <w:color w:val="0000FF"/>
      <w:u w:val="single"/>
    </w:rPr>
  </w:style>
  <w:style w:type="paragraph" w:styleId="ListParagraph">
    <w:name w:val="List Paragraph"/>
    <w:basedOn w:val="Normal"/>
    <w:uiPriority w:val="34"/>
    <w:unhideWhenUsed/>
    <w:qFormat/>
    <w:rsid w:val="00FB1BDC"/>
    <w:pPr>
      <w:ind w:left="720"/>
      <w:contextualSpacing/>
    </w:pPr>
  </w:style>
  <w:style w:type="paragraph" w:styleId="BalloonText">
    <w:name w:val="Balloon Text"/>
    <w:basedOn w:val="Normal"/>
    <w:link w:val="BalloonTextChar"/>
    <w:uiPriority w:val="99"/>
    <w:semiHidden/>
    <w:unhideWhenUsed/>
    <w:rsid w:val="007745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5D7"/>
    <w:rPr>
      <w:rFonts w:ascii="Segoe UI" w:hAnsi="Segoe UI" w:cs="Segoe UI"/>
      <w:sz w:val="18"/>
      <w:szCs w:val="18"/>
    </w:rPr>
  </w:style>
  <w:style w:type="character" w:styleId="CommentReference">
    <w:name w:val="annotation reference"/>
    <w:basedOn w:val="DefaultParagraphFont"/>
    <w:uiPriority w:val="99"/>
    <w:semiHidden/>
    <w:unhideWhenUsed/>
    <w:rsid w:val="00D72310"/>
    <w:rPr>
      <w:sz w:val="16"/>
      <w:szCs w:val="16"/>
    </w:rPr>
  </w:style>
  <w:style w:type="paragraph" w:styleId="CommentText">
    <w:name w:val="annotation text"/>
    <w:basedOn w:val="Normal"/>
    <w:link w:val="CommentTextChar"/>
    <w:uiPriority w:val="99"/>
    <w:semiHidden/>
    <w:unhideWhenUsed/>
    <w:rsid w:val="00D72310"/>
  </w:style>
  <w:style w:type="character" w:customStyle="1" w:styleId="CommentTextChar">
    <w:name w:val="Comment Text Char"/>
    <w:basedOn w:val="DefaultParagraphFont"/>
    <w:link w:val="CommentText"/>
    <w:uiPriority w:val="99"/>
    <w:semiHidden/>
    <w:rsid w:val="00D72310"/>
  </w:style>
  <w:style w:type="paragraph" w:styleId="CommentSubject">
    <w:name w:val="annotation subject"/>
    <w:basedOn w:val="CommentText"/>
    <w:next w:val="CommentText"/>
    <w:link w:val="CommentSubjectChar"/>
    <w:uiPriority w:val="99"/>
    <w:semiHidden/>
    <w:unhideWhenUsed/>
    <w:rsid w:val="00D72310"/>
    <w:rPr>
      <w:b/>
      <w:bCs/>
    </w:rPr>
  </w:style>
  <w:style w:type="character" w:customStyle="1" w:styleId="CommentSubjectChar">
    <w:name w:val="Comment Subject Char"/>
    <w:basedOn w:val="CommentTextChar"/>
    <w:link w:val="CommentSubject"/>
    <w:uiPriority w:val="99"/>
    <w:semiHidden/>
    <w:rsid w:val="00D72310"/>
    <w:rPr>
      <w:b/>
      <w:bCs/>
    </w:rPr>
  </w:style>
  <w:style w:type="paragraph" w:styleId="BodyText">
    <w:name w:val="Body Text"/>
    <w:basedOn w:val="Normal"/>
    <w:link w:val="BodyTextChar"/>
    <w:uiPriority w:val="99"/>
    <w:semiHidden/>
    <w:unhideWhenUsed/>
    <w:rsid w:val="003D6090"/>
    <w:pPr>
      <w:spacing w:after="120"/>
    </w:pPr>
  </w:style>
  <w:style w:type="character" w:customStyle="1" w:styleId="BodyTextChar">
    <w:name w:val="Body Text Char"/>
    <w:basedOn w:val="DefaultParagraphFont"/>
    <w:link w:val="BodyText"/>
    <w:uiPriority w:val="99"/>
    <w:semiHidden/>
    <w:rsid w:val="003D6090"/>
  </w:style>
  <w:style w:type="paragraph" w:styleId="Header">
    <w:name w:val="header"/>
    <w:basedOn w:val="Normal"/>
    <w:link w:val="HeaderChar"/>
    <w:uiPriority w:val="99"/>
    <w:unhideWhenUsed/>
    <w:rsid w:val="00A304EE"/>
    <w:pPr>
      <w:tabs>
        <w:tab w:val="center" w:pos="4513"/>
        <w:tab w:val="right" w:pos="9026"/>
      </w:tabs>
      <w:spacing w:after="0"/>
    </w:pPr>
  </w:style>
  <w:style w:type="character" w:customStyle="1" w:styleId="HeaderChar">
    <w:name w:val="Header Char"/>
    <w:basedOn w:val="DefaultParagraphFont"/>
    <w:link w:val="Header"/>
    <w:uiPriority w:val="99"/>
    <w:rsid w:val="00A304EE"/>
  </w:style>
  <w:style w:type="paragraph" w:styleId="Footer">
    <w:name w:val="footer"/>
    <w:basedOn w:val="Normal"/>
    <w:link w:val="FooterChar"/>
    <w:uiPriority w:val="99"/>
    <w:unhideWhenUsed/>
    <w:rsid w:val="00A304EE"/>
    <w:pPr>
      <w:tabs>
        <w:tab w:val="center" w:pos="4513"/>
        <w:tab w:val="right" w:pos="9026"/>
      </w:tabs>
      <w:spacing w:after="0"/>
    </w:pPr>
  </w:style>
  <w:style w:type="character" w:customStyle="1" w:styleId="FooterChar">
    <w:name w:val="Footer Char"/>
    <w:basedOn w:val="DefaultParagraphFont"/>
    <w:link w:val="Footer"/>
    <w:uiPriority w:val="99"/>
    <w:rsid w:val="00A3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4504">
      <w:bodyDiv w:val="1"/>
      <w:marLeft w:val="0"/>
      <w:marRight w:val="0"/>
      <w:marTop w:val="0"/>
      <w:marBottom w:val="0"/>
      <w:divBdr>
        <w:top w:val="none" w:sz="0" w:space="0" w:color="auto"/>
        <w:left w:val="none" w:sz="0" w:space="0" w:color="auto"/>
        <w:bottom w:val="none" w:sz="0" w:space="0" w:color="auto"/>
        <w:right w:val="none" w:sz="0" w:space="0" w:color="auto"/>
      </w:divBdr>
    </w:div>
    <w:div w:id="1348369177">
      <w:bodyDiv w:val="1"/>
      <w:marLeft w:val="0"/>
      <w:marRight w:val="0"/>
      <w:marTop w:val="0"/>
      <w:marBottom w:val="0"/>
      <w:divBdr>
        <w:top w:val="none" w:sz="0" w:space="0" w:color="auto"/>
        <w:left w:val="none" w:sz="0" w:space="0" w:color="auto"/>
        <w:bottom w:val="none" w:sz="0" w:space="0" w:color="auto"/>
        <w:right w:val="none" w:sz="0" w:space="0" w:color="auto"/>
      </w:divBdr>
      <w:divsChild>
        <w:div w:id="681320626">
          <w:marLeft w:val="0"/>
          <w:marRight w:val="0"/>
          <w:marTop w:val="0"/>
          <w:marBottom w:val="0"/>
          <w:divBdr>
            <w:top w:val="none" w:sz="0" w:space="0" w:color="auto"/>
            <w:left w:val="none" w:sz="0" w:space="0" w:color="auto"/>
            <w:bottom w:val="none" w:sz="0" w:space="0" w:color="auto"/>
            <w:right w:val="none" w:sz="0" w:space="0" w:color="auto"/>
          </w:divBdr>
        </w:div>
        <w:div w:id="1786273020">
          <w:marLeft w:val="0"/>
          <w:marRight w:val="0"/>
          <w:marTop w:val="0"/>
          <w:marBottom w:val="0"/>
          <w:divBdr>
            <w:top w:val="none" w:sz="0" w:space="0" w:color="auto"/>
            <w:left w:val="none" w:sz="0" w:space="0" w:color="auto"/>
            <w:bottom w:val="none" w:sz="0" w:space="0" w:color="auto"/>
            <w:right w:val="none" w:sz="0" w:space="0" w:color="auto"/>
          </w:divBdr>
        </w:div>
        <w:div w:id="1468014047">
          <w:marLeft w:val="0"/>
          <w:marRight w:val="0"/>
          <w:marTop w:val="0"/>
          <w:marBottom w:val="0"/>
          <w:divBdr>
            <w:top w:val="none" w:sz="0" w:space="0" w:color="auto"/>
            <w:left w:val="none" w:sz="0" w:space="0" w:color="auto"/>
            <w:bottom w:val="none" w:sz="0" w:space="0" w:color="auto"/>
            <w:right w:val="none" w:sz="0" w:space="0" w:color="auto"/>
          </w:divBdr>
        </w:div>
        <w:div w:id="2043900991">
          <w:marLeft w:val="0"/>
          <w:marRight w:val="0"/>
          <w:marTop w:val="0"/>
          <w:marBottom w:val="0"/>
          <w:divBdr>
            <w:top w:val="none" w:sz="0" w:space="0" w:color="auto"/>
            <w:left w:val="none" w:sz="0" w:space="0" w:color="auto"/>
            <w:bottom w:val="none" w:sz="0" w:space="0" w:color="auto"/>
            <w:right w:val="none" w:sz="0" w:space="0" w:color="auto"/>
          </w:divBdr>
        </w:div>
      </w:divsChild>
    </w:div>
    <w:div w:id="1727486080">
      <w:bodyDiv w:val="1"/>
      <w:marLeft w:val="0"/>
      <w:marRight w:val="0"/>
      <w:marTop w:val="0"/>
      <w:marBottom w:val="0"/>
      <w:divBdr>
        <w:top w:val="none" w:sz="0" w:space="0" w:color="auto"/>
        <w:left w:val="none" w:sz="0" w:space="0" w:color="auto"/>
        <w:bottom w:val="none" w:sz="0" w:space="0" w:color="auto"/>
        <w:right w:val="none" w:sz="0" w:space="0" w:color="auto"/>
      </w:divBdr>
      <w:divsChild>
        <w:div w:id="183515145">
          <w:marLeft w:val="0"/>
          <w:marRight w:val="0"/>
          <w:marTop w:val="0"/>
          <w:marBottom w:val="0"/>
          <w:divBdr>
            <w:top w:val="none" w:sz="0" w:space="0" w:color="auto"/>
            <w:left w:val="none" w:sz="0" w:space="0" w:color="auto"/>
            <w:bottom w:val="none" w:sz="0" w:space="0" w:color="auto"/>
            <w:right w:val="none" w:sz="0" w:space="0" w:color="auto"/>
          </w:divBdr>
        </w:div>
        <w:div w:id="1202595209">
          <w:marLeft w:val="0"/>
          <w:marRight w:val="0"/>
          <w:marTop w:val="0"/>
          <w:marBottom w:val="0"/>
          <w:divBdr>
            <w:top w:val="none" w:sz="0" w:space="0" w:color="auto"/>
            <w:left w:val="none" w:sz="0" w:space="0" w:color="auto"/>
            <w:bottom w:val="none" w:sz="0" w:space="0" w:color="auto"/>
            <w:right w:val="none" w:sz="0" w:space="0" w:color="auto"/>
          </w:divBdr>
        </w:div>
        <w:div w:id="15776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Acworth</dc:creator>
  <cp:keywords/>
  <dc:description/>
  <cp:lastModifiedBy>Stan Nieburg</cp:lastModifiedBy>
  <cp:revision>8</cp:revision>
  <dcterms:created xsi:type="dcterms:W3CDTF">2016-06-30T14:44:00Z</dcterms:created>
  <dcterms:modified xsi:type="dcterms:W3CDTF">2016-07-12T08:29:00Z</dcterms:modified>
</cp:coreProperties>
</file>